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557F0A" w14:textId="77777777" w:rsidR="00B43D46" w:rsidRDefault="00B43D46" w:rsidP="00B43D46">
      <w:pPr>
        <w:spacing w:after="0" w:line="360" w:lineRule="auto"/>
        <w:jc w:val="center"/>
        <w:rPr>
          <w:rFonts w:ascii="Garamond" w:hAnsi="Garamond"/>
          <w:b/>
          <w:bCs/>
          <w:sz w:val="24"/>
          <w:szCs w:val="24"/>
        </w:rPr>
      </w:pPr>
    </w:p>
    <w:p w14:paraId="14AB3168" w14:textId="77777777" w:rsidR="00B43D46" w:rsidRDefault="00B43D46" w:rsidP="00B43D46">
      <w:pPr>
        <w:spacing w:after="0" w:line="360" w:lineRule="auto"/>
        <w:jc w:val="center"/>
        <w:rPr>
          <w:rFonts w:ascii="Garamond" w:hAnsi="Garamond"/>
          <w:b/>
          <w:bCs/>
          <w:sz w:val="24"/>
          <w:szCs w:val="24"/>
        </w:rPr>
      </w:pPr>
    </w:p>
    <w:p w14:paraId="54C6A844" w14:textId="77777777" w:rsidR="00B43D46" w:rsidRDefault="00B43D46" w:rsidP="00B43D46">
      <w:pPr>
        <w:spacing w:after="0" w:line="360" w:lineRule="auto"/>
        <w:jc w:val="center"/>
        <w:rPr>
          <w:rFonts w:ascii="Garamond" w:hAnsi="Garamond"/>
          <w:b/>
          <w:bCs/>
          <w:sz w:val="24"/>
          <w:szCs w:val="24"/>
        </w:rPr>
      </w:pPr>
    </w:p>
    <w:p w14:paraId="7311CCBB" w14:textId="77777777" w:rsidR="00B43D46" w:rsidRDefault="00B43D46" w:rsidP="00B43D46">
      <w:pPr>
        <w:spacing w:after="0" w:line="360" w:lineRule="auto"/>
        <w:jc w:val="center"/>
        <w:rPr>
          <w:rFonts w:ascii="Garamond" w:hAnsi="Garamond"/>
          <w:b/>
          <w:bCs/>
          <w:sz w:val="24"/>
          <w:szCs w:val="24"/>
        </w:rPr>
      </w:pPr>
    </w:p>
    <w:p w14:paraId="10A030EF" w14:textId="64322712" w:rsidR="00B43D46" w:rsidRDefault="00780E9C" w:rsidP="00B43D46">
      <w:pPr>
        <w:spacing w:after="0" w:line="360" w:lineRule="auto"/>
        <w:jc w:val="center"/>
        <w:rPr>
          <w:rFonts w:ascii="Garamond" w:hAnsi="Garamond"/>
          <w:b/>
          <w:bCs/>
          <w:sz w:val="24"/>
          <w:szCs w:val="24"/>
        </w:rPr>
      </w:pPr>
      <w:r w:rsidRPr="00EA2283">
        <w:rPr>
          <w:rFonts w:ascii="Garamond" w:hAnsi="Garamond"/>
          <w:b/>
          <w:bCs/>
          <w:sz w:val="24"/>
          <w:szCs w:val="24"/>
        </w:rPr>
        <w:t xml:space="preserve">REGIMENTO ELEITORAL DO SINDICATO DOS POLICIAIS CIVIS DO ESTADO DE MATO GROSSO – </w:t>
      </w:r>
    </w:p>
    <w:p w14:paraId="53829D3E" w14:textId="77777777" w:rsidR="00B43D46" w:rsidRDefault="00B43D46" w:rsidP="00B43D46">
      <w:pPr>
        <w:spacing w:after="0" w:line="360" w:lineRule="auto"/>
        <w:jc w:val="center"/>
        <w:rPr>
          <w:rFonts w:ascii="Garamond" w:hAnsi="Garamond"/>
          <w:b/>
          <w:bCs/>
          <w:sz w:val="24"/>
          <w:szCs w:val="24"/>
        </w:rPr>
      </w:pPr>
    </w:p>
    <w:p w14:paraId="2956A262" w14:textId="6C82083A" w:rsidR="00780E9C" w:rsidRDefault="00780E9C" w:rsidP="00B43D46">
      <w:pPr>
        <w:spacing w:after="0" w:line="360" w:lineRule="auto"/>
        <w:jc w:val="center"/>
        <w:rPr>
          <w:rFonts w:ascii="Garamond" w:hAnsi="Garamond"/>
          <w:b/>
          <w:bCs/>
          <w:sz w:val="24"/>
          <w:szCs w:val="24"/>
        </w:rPr>
      </w:pPr>
      <w:r w:rsidRPr="00EA2283">
        <w:rPr>
          <w:rFonts w:ascii="Garamond" w:hAnsi="Garamond"/>
          <w:b/>
          <w:bCs/>
          <w:sz w:val="24"/>
          <w:szCs w:val="24"/>
        </w:rPr>
        <w:t>SINPOL/MT</w:t>
      </w:r>
      <w:r w:rsidR="00EA2283">
        <w:rPr>
          <w:rFonts w:ascii="Garamond" w:hAnsi="Garamond"/>
          <w:b/>
          <w:bCs/>
          <w:sz w:val="24"/>
          <w:szCs w:val="24"/>
        </w:rPr>
        <w:t xml:space="preserve"> - </w:t>
      </w:r>
      <w:r w:rsidRPr="00EA2283">
        <w:rPr>
          <w:rFonts w:ascii="Garamond" w:hAnsi="Garamond"/>
          <w:b/>
          <w:bCs/>
          <w:sz w:val="24"/>
          <w:szCs w:val="24"/>
        </w:rPr>
        <w:t>Triênio 2027/2029</w:t>
      </w:r>
    </w:p>
    <w:p w14:paraId="363787AB" w14:textId="77777777" w:rsidR="00EA2283" w:rsidRDefault="00EA2283" w:rsidP="00EA2283">
      <w:pPr>
        <w:spacing w:after="0" w:line="360" w:lineRule="auto"/>
        <w:jc w:val="both"/>
        <w:rPr>
          <w:rFonts w:ascii="Garamond" w:hAnsi="Garamond"/>
          <w:b/>
          <w:bCs/>
          <w:sz w:val="24"/>
          <w:szCs w:val="24"/>
        </w:rPr>
      </w:pPr>
    </w:p>
    <w:p w14:paraId="3DE307F3" w14:textId="77777777" w:rsidR="00B43D46" w:rsidRDefault="00B43D46" w:rsidP="00EA2283">
      <w:pPr>
        <w:spacing w:after="0" w:line="360" w:lineRule="auto"/>
        <w:jc w:val="both"/>
        <w:rPr>
          <w:rFonts w:ascii="Garamond" w:hAnsi="Garamond"/>
          <w:b/>
          <w:bCs/>
          <w:sz w:val="24"/>
          <w:szCs w:val="24"/>
        </w:rPr>
      </w:pPr>
    </w:p>
    <w:p w14:paraId="368939F2" w14:textId="77777777" w:rsidR="00B43D46" w:rsidRPr="00EA2283" w:rsidRDefault="00B43D46" w:rsidP="00EA2283">
      <w:pPr>
        <w:spacing w:after="0" w:line="360" w:lineRule="auto"/>
        <w:jc w:val="both"/>
        <w:rPr>
          <w:rFonts w:ascii="Garamond" w:hAnsi="Garamond"/>
          <w:b/>
          <w:bCs/>
          <w:sz w:val="24"/>
          <w:szCs w:val="24"/>
        </w:rPr>
      </w:pPr>
    </w:p>
    <w:p w14:paraId="47D84648" w14:textId="77777777" w:rsidR="00091D67" w:rsidRPr="00091D67" w:rsidRDefault="00091D67" w:rsidP="00091D67">
      <w:pPr>
        <w:spacing w:after="0" w:line="360" w:lineRule="auto"/>
        <w:jc w:val="both"/>
        <w:rPr>
          <w:rFonts w:ascii="Garamond" w:hAnsi="Garamond"/>
          <w:b/>
          <w:bCs/>
          <w:sz w:val="24"/>
          <w:szCs w:val="24"/>
        </w:rPr>
      </w:pPr>
      <w:r w:rsidRPr="00091D67">
        <w:rPr>
          <w:rFonts w:ascii="Garamond" w:hAnsi="Garamond"/>
          <w:b/>
          <w:bCs/>
          <w:sz w:val="24"/>
          <w:szCs w:val="24"/>
        </w:rPr>
        <w:t>CAPÍTULO I – DAS DISPOSIÇÕES GERAIS E PUBLICIDADE DOS ATOS</w:t>
      </w:r>
    </w:p>
    <w:p w14:paraId="49C4D6EA" w14:textId="77777777" w:rsidR="00091D67" w:rsidRDefault="00091D67" w:rsidP="00091D67">
      <w:pPr>
        <w:spacing w:after="0" w:line="360" w:lineRule="auto"/>
        <w:jc w:val="both"/>
        <w:rPr>
          <w:rFonts w:ascii="Garamond" w:hAnsi="Garamond"/>
          <w:b/>
          <w:bCs/>
          <w:sz w:val="24"/>
          <w:szCs w:val="24"/>
        </w:rPr>
      </w:pPr>
    </w:p>
    <w:p w14:paraId="4F0D1704" w14:textId="4240C4A5" w:rsidR="00091D67" w:rsidRPr="00091D67" w:rsidRDefault="00091D67" w:rsidP="00091D67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  <w:r w:rsidRPr="00091D67">
        <w:rPr>
          <w:rFonts w:ascii="Garamond" w:hAnsi="Garamond"/>
          <w:b/>
          <w:bCs/>
          <w:sz w:val="24"/>
          <w:szCs w:val="24"/>
        </w:rPr>
        <w:t xml:space="preserve">Art. 1º. </w:t>
      </w:r>
      <w:r w:rsidRPr="00091D67">
        <w:rPr>
          <w:rFonts w:ascii="Garamond" w:hAnsi="Garamond"/>
          <w:sz w:val="24"/>
          <w:szCs w:val="24"/>
        </w:rPr>
        <w:t xml:space="preserve">O presente Regimento disciplina a organização, o registro, a propaganda, o sistema de votação, a apuração, os recursos e a proclamação dos resultados do processo eleitoral unificado do SINPOL/MT para o triênio 2027/2029. </w:t>
      </w:r>
    </w:p>
    <w:p w14:paraId="029B9ED3" w14:textId="77777777" w:rsidR="00091D67" w:rsidRDefault="00091D67" w:rsidP="00091D67">
      <w:pPr>
        <w:spacing w:after="0" w:line="360" w:lineRule="auto"/>
        <w:jc w:val="both"/>
        <w:rPr>
          <w:rFonts w:ascii="Garamond" w:hAnsi="Garamond"/>
          <w:b/>
          <w:bCs/>
          <w:sz w:val="24"/>
          <w:szCs w:val="24"/>
        </w:rPr>
      </w:pPr>
    </w:p>
    <w:p w14:paraId="4438CCA5" w14:textId="1F75BB35" w:rsidR="00091D67" w:rsidRPr="00091D67" w:rsidRDefault="00091D67" w:rsidP="00091D67">
      <w:pPr>
        <w:spacing w:after="0" w:line="360" w:lineRule="auto"/>
        <w:jc w:val="both"/>
        <w:rPr>
          <w:rFonts w:ascii="Garamond" w:hAnsi="Garamond"/>
          <w:b/>
          <w:bCs/>
          <w:sz w:val="24"/>
          <w:szCs w:val="24"/>
        </w:rPr>
      </w:pPr>
      <w:r w:rsidRPr="00091D67">
        <w:rPr>
          <w:rFonts w:ascii="Garamond" w:hAnsi="Garamond"/>
          <w:b/>
          <w:bCs/>
          <w:sz w:val="24"/>
          <w:szCs w:val="24"/>
        </w:rPr>
        <w:t xml:space="preserve">Art. 2º. </w:t>
      </w:r>
      <w:r w:rsidRPr="00091D67">
        <w:rPr>
          <w:rFonts w:ascii="Garamond" w:hAnsi="Garamond"/>
          <w:sz w:val="24"/>
          <w:szCs w:val="24"/>
        </w:rPr>
        <w:t xml:space="preserve">O pleito será coordenado e presidido pela Comissão Eleitoral eleita em Assembleia Geral no dia 08/09/2026. </w:t>
      </w:r>
    </w:p>
    <w:p w14:paraId="5E46D184" w14:textId="77777777" w:rsidR="00091D67" w:rsidRDefault="00091D67" w:rsidP="00091D67">
      <w:pPr>
        <w:spacing w:after="0" w:line="360" w:lineRule="auto"/>
        <w:jc w:val="both"/>
        <w:rPr>
          <w:rFonts w:ascii="Garamond" w:hAnsi="Garamond"/>
          <w:b/>
          <w:bCs/>
          <w:sz w:val="24"/>
          <w:szCs w:val="24"/>
        </w:rPr>
      </w:pPr>
    </w:p>
    <w:p w14:paraId="520FA7C3" w14:textId="5437F544" w:rsidR="00091D67" w:rsidRDefault="00091D67" w:rsidP="00091D67">
      <w:pPr>
        <w:spacing w:after="0" w:line="360" w:lineRule="auto"/>
        <w:jc w:val="both"/>
        <w:rPr>
          <w:rFonts w:ascii="Garamond" w:hAnsi="Garamond"/>
          <w:b/>
          <w:bCs/>
          <w:sz w:val="24"/>
          <w:szCs w:val="24"/>
        </w:rPr>
      </w:pPr>
      <w:r w:rsidRPr="00091D67">
        <w:rPr>
          <w:rFonts w:ascii="Garamond" w:hAnsi="Garamond"/>
          <w:b/>
          <w:bCs/>
          <w:sz w:val="24"/>
          <w:szCs w:val="24"/>
        </w:rPr>
        <w:t xml:space="preserve">Art. 3º. </w:t>
      </w:r>
      <w:r w:rsidRPr="00091D67">
        <w:rPr>
          <w:rFonts w:ascii="Garamond" w:hAnsi="Garamond"/>
          <w:sz w:val="24"/>
          <w:szCs w:val="24"/>
        </w:rPr>
        <w:t xml:space="preserve">O processo eleitoral é uno, </w:t>
      </w:r>
      <w:r w:rsidRPr="00091D67">
        <w:rPr>
          <w:rFonts w:ascii="Garamond" w:hAnsi="Garamond"/>
          <w:sz w:val="24"/>
          <w:szCs w:val="24"/>
        </w:rPr>
        <w:t>porém,</w:t>
      </w:r>
      <w:r w:rsidRPr="00091D67">
        <w:rPr>
          <w:rFonts w:ascii="Garamond" w:hAnsi="Garamond"/>
          <w:sz w:val="24"/>
          <w:szCs w:val="24"/>
        </w:rPr>
        <w:t xml:space="preserve"> subdividido em dois atos de escrutínio presencial/eletrônico distintos:</w:t>
      </w:r>
      <w:r w:rsidRPr="00091D67">
        <w:rPr>
          <w:rFonts w:ascii="Garamond" w:hAnsi="Garamond"/>
          <w:b/>
          <w:bCs/>
          <w:sz w:val="24"/>
          <w:szCs w:val="24"/>
        </w:rPr>
        <w:t xml:space="preserve"> </w:t>
      </w:r>
    </w:p>
    <w:p w14:paraId="0F172247" w14:textId="77777777" w:rsidR="00091D67" w:rsidRPr="00091D67" w:rsidRDefault="00091D67" w:rsidP="00091D67">
      <w:pPr>
        <w:spacing w:after="0" w:line="360" w:lineRule="auto"/>
        <w:jc w:val="both"/>
        <w:rPr>
          <w:rFonts w:ascii="Garamond" w:hAnsi="Garamond"/>
          <w:b/>
          <w:bCs/>
          <w:sz w:val="24"/>
          <w:szCs w:val="24"/>
        </w:rPr>
      </w:pPr>
    </w:p>
    <w:p w14:paraId="3DA3CB2B" w14:textId="77777777" w:rsidR="00091D67" w:rsidRPr="00091D67" w:rsidRDefault="00091D67" w:rsidP="00091D67">
      <w:pPr>
        <w:spacing w:after="0" w:line="360" w:lineRule="auto"/>
        <w:ind w:left="1440"/>
        <w:jc w:val="both"/>
        <w:rPr>
          <w:rFonts w:ascii="Garamond" w:hAnsi="Garamond"/>
          <w:b/>
          <w:bCs/>
          <w:sz w:val="24"/>
          <w:szCs w:val="24"/>
        </w:rPr>
      </w:pPr>
      <w:r w:rsidRPr="00091D67">
        <w:rPr>
          <w:rFonts w:ascii="Garamond" w:hAnsi="Garamond"/>
          <w:b/>
          <w:bCs/>
          <w:sz w:val="24"/>
          <w:szCs w:val="24"/>
        </w:rPr>
        <w:t>I – Dia 30 de outubro de 2026:</w:t>
      </w:r>
      <w:r w:rsidRPr="00091D67">
        <w:rPr>
          <w:rFonts w:ascii="Garamond" w:hAnsi="Garamond"/>
          <w:sz w:val="24"/>
          <w:szCs w:val="24"/>
        </w:rPr>
        <w:t xml:space="preserve"> Votação para eleição dos cargos da Diretoria Executiva, Conselho Deliberativo e Diretorias Administrativas das Subsedes Regionais.</w:t>
      </w:r>
      <w:r w:rsidRPr="00091D67">
        <w:rPr>
          <w:rFonts w:ascii="Garamond" w:hAnsi="Garamond"/>
          <w:b/>
          <w:bCs/>
          <w:sz w:val="24"/>
          <w:szCs w:val="24"/>
        </w:rPr>
        <w:t xml:space="preserve"> </w:t>
      </w:r>
    </w:p>
    <w:p w14:paraId="4FB5F69A" w14:textId="77777777" w:rsidR="00091D67" w:rsidRPr="00091D67" w:rsidRDefault="00091D67" w:rsidP="00091D67">
      <w:pPr>
        <w:spacing w:after="0" w:line="360" w:lineRule="auto"/>
        <w:ind w:left="1440"/>
        <w:jc w:val="both"/>
        <w:rPr>
          <w:rFonts w:ascii="Garamond" w:hAnsi="Garamond"/>
          <w:b/>
          <w:bCs/>
          <w:sz w:val="24"/>
          <w:szCs w:val="24"/>
        </w:rPr>
      </w:pPr>
      <w:r w:rsidRPr="00091D67">
        <w:rPr>
          <w:rFonts w:ascii="Garamond" w:hAnsi="Garamond"/>
          <w:b/>
          <w:bCs/>
          <w:sz w:val="24"/>
          <w:szCs w:val="24"/>
        </w:rPr>
        <w:t>II – Dia 14 de dezembro de 2026:</w:t>
      </w:r>
      <w:r w:rsidRPr="00091D67">
        <w:rPr>
          <w:rFonts w:ascii="Garamond" w:hAnsi="Garamond"/>
          <w:sz w:val="24"/>
          <w:szCs w:val="24"/>
        </w:rPr>
        <w:t xml:space="preserve"> Votação para eleição dos membros do Conselho Fiscal e da Comissão de Ética e Disciplina, nos termos do art. 23, § 1º, do Estatuto Social.</w:t>
      </w:r>
      <w:r w:rsidRPr="00091D67">
        <w:rPr>
          <w:rFonts w:ascii="Garamond" w:hAnsi="Garamond"/>
          <w:b/>
          <w:bCs/>
          <w:sz w:val="24"/>
          <w:szCs w:val="24"/>
        </w:rPr>
        <w:t xml:space="preserve"> </w:t>
      </w:r>
    </w:p>
    <w:p w14:paraId="35B6AA9E" w14:textId="77777777" w:rsidR="00091D67" w:rsidRDefault="00091D67" w:rsidP="00091D67">
      <w:pPr>
        <w:spacing w:after="0" w:line="360" w:lineRule="auto"/>
        <w:ind w:left="720"/>
        <w:jc w:val="both"/>
        <w:rPr>
          <w:rFonts w:ascii="Garamond" w:hAnsi="Garamond"/>
          <w:b/>
          <w:bCs/>
          <w:sz w:val="24"/>
          <w:szCs w:val="24"/>
        </w:rPr>
      </w:pPr>
    </w:p>
    <w:p w14:paraId="12C264D0" w14:textId="058AB7B7" w:rsidR="00091D67" w:rsidRPr="00091D67" w:rsidRDefault="00091D67" w:rsidP="00091D67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  <w:r w:rsidRPr="00091D67">
        <w:rPr>
          <w:rFonts w:ascii="Garamond" w:hAnsi="Garamond"/>
          <w:b/>
          <w:bCs/>
          <w:sz w:val="24"/>
          <w:szCs w:val="24"/>
        </w:rPr>
        <w:lastRenderedPageBreak/>
        <w:t xml:space="preserve">Art. 4º. </w:t>
      </w:r>
      <w:r w:rsidRPr="00091D67">
        <w:rPr>
          <w:rFonts w:ascii="Garamond" w:hAnsi="Garamond"/>
          <w:sz w:val="24"/>
          <w:szCs w:val="24"/>
        </w:rPr>
        <w:t xml:space="preserve">A publicidade dos atos praticados pela Comissão Eleitoral observará os seguintes critérios de transparência e comunicação: </w:t>
      </w:r>
    </w:p>
    <w:p w14:paraId="3FE28B63" w14:textId="77777777" w:rsidR="00091D67" w:rsidRPr="00091D67" w:rsidRDefault="00091D67" w:rsidP="00091D67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</w:p>
    <w:p w14:paraId="46A2447F" w14:textId="77777777" w:rsidR="00091D67" w:rsidRPr="00091D67" w:rsidRDefault="00091D67" w:rsidP="00091D67">
      <w:pPr>
        <w:spacing w:after="0" w:line="360" w:lineRule="auto"/>
        <w:ind w:left="1440"/>
        <w:jc w:val="both"/>
        <w:rPr>
          <w:rFonts w:ascii="Garamond" w:hAnsi="Garamond"/>
          <w:sz w:val="24"/>
          <w:szCs w:val="24"/>
        </w:rPr>
      </w:pPr>
      <w:r w:rsidRPr="00091D67">
        <w:rPr>
          <w:rFonts w:ascii="Garamond" w:hAnsi="Garamond"/>
          <w:b/>
          <w:bCs/>
          <w:sz w:val="24"/>
          <w:szCs w:val="24"/>
        </w:rPr>
        <w:t xml:space="preserve">§ 1º. </w:t>
      </w:r>
      <w:r w:rsidRPr="00091D67">
        <w:rPr>
          <w:rFonts w:ascii="Garamond" w:hAnsi="Garamond"/>
          <w:sz w:val="24"/>
          <w:szCs w:val="24"/>
        </w:rPr>
        <w:t>O presente Regimento Eleitoral será disponibilizado na íntegra no sítio eletrônico oficial do SINPOL/MT e divulgado na página oficial do sindicato na rede social Instagram.</w:t>
      </w:r>
    </w:p>
    <w:p w14:paraId="5A2A9A2C" w14:textId="77777777" w:rsidR="00091D67" w:rsidRPr="00091D67" w:rsidRDefault="00091D67" w:rsidP="00091D67">
      <w:pPr>
        <w:spacing w:after="0" w:line="360" w:lineRule="auto"/>
        <w:ind w:left="1440"/>
        <w:jc w:val="both"/>
        <w:rPr>
          <w:rFonts w:ascii="Garamond" w:hAnsi="Garamond"/>
          <w:sz w:val="24"/>
          <w:szCs w:val="24"/>
        </w:rPr>
      </w:pPr>
      <w:r w:rsidRPr="00091D67">
        <w:rPr>
          <w:rFonts w:ascii="Garamond" w:hAnsi="Garamond"/>
          <w:b/>
          <w:bCs/>
          <w:sz w:val="24"/>
          <w:szCs w:val="24"/>
        </w:rPr>
        <w:t xml:space="preserve">§ 2º. </w:t>
      </w:r>
      <w:r w:rsidRPr="00091D67">
        <w:rPr>
          <w:rFonts w:ascii="Garamond" w:hAnsi="Garamond"/>
          <w:sz w:val="24"/>
          <w:szCs w:val="24"/>
        </w:rPr>
        <w:t>Os editais, despachos, avisos e decisões da Comissão Eleitoral serão sumarizados e divulgados no perfil do Instagram do SINPOL/MT para ampla ciência da categoria.</w:t>
      </w:r>
    </w:p>
    <w:p w14:paraId="2F696240" w14:textId="53FA59D8" w:rsidR="00091D67" w:rsidRPr="00091D67" w:rsidRDefault="00091D67" w:rsidP="00091D67">
      <w:pPr>
        <w:spacing w:after="0" w:line="360" w:lineRule="auto"/>
        <w:ind w:left="1440"/>
        <w:jc w:val="both"/>
        <w:rPr>
          <w:rFonts w:ascii="Garamond" w:hAnsi="Garamond"/>
          <w:sz w:val="24"/>
          <w:szCs w:val="24"/>
        </w:rPr>
      </w:pPr>
      <w:r w:rsidRPr="00091D67">
        <w:rPr>
          <w:rFonts w:ascii="Garamond" w:hAnsi="Garamond"/>
          <w:b/>
          <w:bCs/>
          <w:sz w:val="24"/>
          <w:szCs w:val="24"/>
        </w:rPr>
        <w:t xml:space="preserve">§ 3º. </w:t>
      </w:r>
      <w:r w:rsidRPr="00091D67">
        <w:rPr>
          <w:rFonts w:ascii="Garamond" w:hAnsi="Garamond"/>
          <w:sz w:val="24"/>
          <w:szCs w:val="24"/>
        </w:rPr>
        <w:t>Fica instituído o endereço eletrônico</w:t>
      </w:r>
      <w:r w:rsidRPr="00091D67">
        <w:rPr>
          <w:rFonts w:ascii="Garamond" w:hAnsi="Garamond"/>
          <w:b/>
          <w:bCs/>
          <w:sz w:val="24"/>
          <w:szCs w:val="24"/>
        </w:rPr>
        <w:t xml:space="preserve"> comissaoeleitoralsinpol26@gmail.com </w:t>
      </w:r>
      <w:r w:rsidRPr="00091D67">
        <w:rPr>
          <w:rFonts w:ascii="Garamond" w:hAnsi="Garamond"/>
          <w:sz w:val="24"/>
          <w:szCs w:val="24"/>
        </w:rPr>
        <w:t xml:space="preserve">como </w:t>
      </w:r>
      <w:r w:rsidRPr="00091D67">
        <w:rPr>
          <w:rFonts w:ascii="Garamond" w:hAnsi="Garamond"/>
          <w:b/>
          <w:bCs/>
          <w:sz w:val="24"/>
          <w:szCs w:val="24"/>
          <w:u w:val="single"/>
        </w:rPr>
        <w:t>canal oficial e exclusivo</w:t>
      </w:r>
      <w:r w:rsidRPr="00091D67">
        <w:rPr>
          <w:rFonts w:ascii="Garamond" w:hAnsi="Garamond"/>
          <w:sz w:val="24"/>
          <w:szCs w:val="24"/>
        </w:rPr>
        <w:t xml:space="preserve"> para o protocolo de requerimentos, petições, envio de inscrições, defesas, impugnações e recursos endereçados à Comissão Eleitoral,</w:t>
      </w:r>
      <w:r>
        <w:rPr>
          <w:rFonts w:ascii="Garamond" w:hAnsi="Garamond"/>
          <w:sz w:val="24"/>
          <w:szCs w:val="24"/>
        </w:rPr>
        <w:t xml:space="preserve"> além da</w:t>
      </w:r>
      <w:r>
        <w:rPr>
          <w:rFonts w:ascii="Garamond" w:hAnsi="Garamond"/>
          <w:sz w:val="24"/>
          <w:szCs w:val="24"/>
        </w:rPr>
        <w:t xml:space="preserve"> sede do sindicato </w:t>
      </w:r>
      <w:r>
        <w:rPr>
          <w:rFonts w:ascii="Garamond" w:hAnsi="Garamond"/>
          <w:sz w:val="24"/>
          <w:szCs w:val="24"/>
        </w:rPr>
        <w:t xml:space="preserve">para </w:t>
      </w:r>
      <w:r w:rsidRPr="00091D67">
        <w:rPr>
          <w:rFonts w:ascii="Garamond" w:hAnsi="Garamond"/>
          <w:sz w:val="24"/>
          <w:szCs w:val="24"/>
        </w:rPr>
        <w:t>protocolo de requerimentos, petições, envio de inscrições, defesas, impugnações e recursos</w:t>
      </w:r>
      <w:r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de forma física</w:t>
      </w:r>
      <w:r>
        <w:rPr>
          <w:rFonts w:ascii="Garamond" w:hAnsi="Garamond"/>
          <w:sz w:val="24"/>
          <w:szCs w:val="24"/>
        </w:rPr>
        <w:t>,</w:t>
      </w:r>
      <w:r w:rsidRPr="00091D67">
        <w:rPr>
          <w:rFonts w:ascii="Garamond" w:hAnsi="Garamond"/>
          <w:sz w:val="24"/>
          <w:szCs w:val="24"/>
        </w:rPr>
        <w:t xml:space="preserve"> não sendo admitidas comunicações por outras plataformas virtuais ou redes sociais</w:t>
      </w:r>
      <w:r>
        <w:rPr>
          <w:rFonts w:ascii="Garamond" w:hAnsi="Garamond"/>
          <w:sz w:val="24"/>
          <w:szCs w:val="24"/>
        </w:rPr>
        <w:t>.</w:t>
      </w:r>
    </w:p>
    <w:p w14:paraId="581E1499" w14:textId="77777777" w:rsidR="00091D67" w:rsidRDefault="00091D67" w:rsidP="00091D67">
      <w:pPr>
        <w:spacing w:after="0" w:line="360" w:lineRule="auto"/>
        <w:jc w:val="both"/>
        <w:rPr>
          <w:rFonts w:ascii="Garamond" w:hAnsi="Garamond"/>
          <w:b/>
          <w:bCs/>
          <w:sz w:val="24"/>
          <w:szCs w:val="24"/>
        </w:rPr>
      </w:pPr>
    </w:p>
    <w:p w14:paraId="78EB0A09" w14:textId="3F6D1DD4" w:rsidR="00091D67" w:rsidRPr="00091D67" w:rsidRDefault="00091D67" w:rsidP="00091D67">
      <w:pPr>
        <w:spacing w:after="0" w:line="360" w:lineRule="auto"/>
        <w:jc w:val="both"/>
        <w:rPr>
          <w:rFonts w:ascii="Garamond" w:hAnsi="Garamond"/>
          <w:b/>
          <w:bCs/>
          <w:sz w:val="24"/>
          <w:szCs w:val="24"/>
        </w:rPr>
      </w:pPr>
      <w:r w:rsidRPr="00091D67">
        <w:rPr>
          <w:rFonts w:ascii="Garamond" w:hAnsi="Garamond"/>
          <w:b/>
          <w:bCs/>
          <w:sz w:val="24"/>
          <w:szCs w:val="24"/>
        </w:rPr>
        <w:t>CAPÍTULO II – DA CAPACIDADE ELEITORAL ATIVA E PASSIVA</w:t>
      </w:r>
    </w:p>
    <w:p w14:paraId="17A338ED" w14:textId="77777777" w:rsidR="00091D67" w:rsidRDefault="00091D67" w:rsidP="00091D67">
      <w:pPr>
        <w:spacing w:after="0" w:line="360" w:lineRule="auto"/>
        <w:jc w:val="both"/>
        <w:rPr>
          <w:rFonts w:ascii="Garamond" w:hAnsi="Garamond"/>
          <w:b/>
          <w:bCs/>
          <w:sz w:val="24"/>
          <w:szCs w:val="24"/>
        </w:rPr>
      </w:pPr>
    </w:p>
    <w:p w14:paraId="0786418C" w14:textId="77777777" w:rsidR="00091D67" w:rsidRPr="00091D67" w:rsidRDefault="00091D67" w:rsidP="00091D67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  <w:r w:rsidRPr="00091D67">
        <w:rPr>
          <w:rFonts w:ascii="Garamond" w:hAnsi="Garamond"/>
          <w:b/>
          <w:bCs/>
          <w:sz w:val="24"/>
          <w:szCs w:val="24"/>
        </w:rPr>
        <w:t xml:space="preserve">Art. 5º. </w:t>
      </w:r>
      <w:r w:rsidRPr="00091D67">
        <w:rPr>
          <w:rFonts w:ascii="Garamond" w:hAnsi="Garamond"/>
          <w:sz w:val="24"/>
          <w:szCs w:val="24"/>
        </w:rPr>
        <w:t>É considerado eleitor (capacidade ativa) todo policial civil sindicalizado que conte com, no mínimo, 04 (quatro) meses ininterruptos de filiação na data da respectiva eleição.</w:t>
      </w:r>
    </w:p>
    <w:p w14:paraId="6BED04D6" w14:textId="48693796" w:rsidR="00091D67" w:rsidRPr="00091D67" w:rsidRDefault="00091D67" w:rsidP="00091D67">
      <w:pPr>
        <w:spacing w:after="0" w:line="360" w:lineRule="auto"/>
        <w:jc w:val="both"/>
        <w:rPr>
          <w:rFonts w:ascii="Garamond" w:hAnsi="Garamond"/>
          <w:b/>
          <w:bCs/>
          <w:sz w:val="24"/>
          <w:szCs w:val="24"/>
        </w:rPr>
      </w:pPr>
      <w:r w:rsidRPr="00091D67">
        <w:rPr>
          <w:rFonts w:ascii="Garamond" w:hAnsi="Garamond"/>
          <w:b/>
          <w:bCs/>
          <w:sz w:val="24"/>
          <w:szCs w:val="24"/>
        </w:rPr>
        <w:t xml:space="preserve"> </w:t>
      </w:r>
    </w:p>
    <w:p w14:paraId="7EDF7276" w14:textId="77777777" w:rsidR="00091D67" w:rsidRPr="00091D67" w:rsidRDefault="00091D67" w:rsidP="00091D67">
      <w:pPr>
        <w:spacing w:after="0" w:line="360" w:lineRule="auto"/>
        <w:ind w:left="1440"/>
        <w:jc w:val="both"/>
        <w:rPr>
          <w:rFonts w:ascii="Garamond" w:hAnsi="Garamond"/>
          <w:sz w:val="24"/>
          <w:szCs w:val="24"/>
        </w:rPr>
      </w:pPr>
      <w:r w:rsidRPr="00091D67">
        <w:rPr>
          <w:rFonts w:ascii="Garamond" w:hAnsi="Garamond"/>
          <w:b/>
          <w:bCs/>
          <w:sz w:val="24"/>
          <w:szCs w:val="24"/>
        </w:rPr>
        <w:t xml:space="preserve">§ 1º. </w:t>
      </w:r>
      <w:r w:rsidRPr="00091D67">
        <w:rPr>
          <w:rFonts w:ascii="Garamond" w:hAnsi="Garamond"/>
          <w:sz w:val="24"/>
          <w:szCs w:val="24"/>
        </w:rPr>
        <w:t xml:space="preserve">É assegurado expressamente aos pensionistas filiados o direito a voto (art. 5º, § 6º). </w:t>
      </w:r>
    </w:p>
    <w:p w14:paraId="5D370849" w14:textId="77777777" w:rsidR="00091D67" w:rsidRPr="00091D67" w:rsidRDefault="00091D67" w:rsidP="00091D67">
      <w:pPr>
        <w:spacing w:after="0" w:line="360" w:lineRule="auto"/>
        <w:ind w:left="1440"/>
        <w:jc w:val="both"/>
        <w:rPr>
          <w:rFonts w:ascii="Garamond" w:hAnsi="Garamond"/>
          <w:sz w:val="24"/>
          <w:szCs w:val="24"/>
        </w:rPr>
      </w:pPr>
      <w:r w:rsidRPr="00091D67">
        <w:rPr>
          <w:rFonts w:ascii="Garamond" w:hAnsi="Garamond"/>
          <w:b/>
          <w:bCs/>
          <w:sz w:val="24"/>
          <w:szCs w:val="24"/>
        </w:rPr>
        <w:t xml:space="preserve">§ 2º. </w:t>
      </w:r>
      <w:r w:rsidRPr="00091D67">
        <w:rPr>
          <w:rFonts w:ascii="Garamond" w:hAnsi="Garamond"/>
          <w:sz w:val="24"/>
          <w:szCs w:val="24"/>
        </w:rPr>
        <w:t xml:space="preserve">Não terão direito a voto os filiados ocupantes de cargos que não fazem parte da base de representação do SINPOL/MT (art. 5º, § 5º). </w:t>
      </w:r>
    </w:p>
    <w:p w14:paraId="7C63BFA8" w14:textId="77777777" w:rsidR="00091D67" w:rsidRDefault="00091D67" w:rsidP="00091D67">
      <w:pPr>
        <w:spacing w:after="0" w:line="360" w:lineRule="auto"/>
        <w:jc w:val="both"/>
        <w:rPr>
          <w:rFonts w:ascii="Garamond" w:hAnsi="Garamond"/>
          <w:b/>
          <w:bCs/>
          <w:sz w:val="24"/>
          <w:szCs w:val="24"/>
        </w:rPr>
      </w:pPr>
    </w:p>
    <w:p w14:paraId="2345B642" w14:textId="6BCB96C4" w:rsidR="00091D67" w:rsidRPr="00091D67" w:rsidRDefault="00091D67" w:rsidP="00091D67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  <w:r w:rsidRPr="00091D67">
        <w:rPr>
          <w:rFonts w:ascii="Garamond" w:hAnsi="Garamond"/>
          <w:b/>
          <w:bCs/>
          <w:sz w:val="24"/>
          <w:szCs w:val="24"/>
        </w:rPr>
        <w:t xml:space="preserve">Art. 6º. </w:t>
      </w:r>
      <w:r w:rsidRPr="00091D67">
        <w:rPr>
          <w:rFonts w:ascii="Garamond" w:hAnsi="Garamond"/>
          <w:sz w:val="24"/>
          <w:szCs w:val="24"/>
        </w:rPr>
        <w:t xml:space="preserve">São condições de elegibilidade para ser votado aos cargos eletivos (capacidade passiva): </w:t>
      </w:r>
    </w:p>
    <w:p w14:paraId="5AA226CD" w14:textId="77777777" w:rsidR="00091D67" w:rsidRPr="00091D67" w:rsidRDefault="00091D67" w:rsidP="00091D67">
      <w:pPr>
        <w:spacing w:after="0" w:line="360" w:lineRule="auto"/>
        <w:jc w:val="both"/>
        <w:rPr>
          <w:rFonts w:ascii="Garamond" w:hAnsi="Garamond"/>
          <w:b/>
          <w:bCs/>
          <w:sz w:val="24"/>
          <w:szCs w:val="24"/>
        </w:rPr>
      </w:pPr>
    </w:p>
    <w:p w14:paraId="446DBE5E" w14:textId="77777777" w:rsidR="00091D67" w:rsidRPr="00091D67" w:rsidRDefault="00091D67" w:rsidP="00091D67">
      <w:pPr>
        <w:spacing w:after="0" w:line="360" w:lineRule="auto"/>
        <w:ind w:left="1440"/>
        <w:jc w:val="both"/>
        <w:rPr>
          <w:rFonts w:ascii="Garamond" w:hAnsi="Garamond"/>
          <w:sz w:val="24"/>
          <w:szCs w:val="24"/>
        </w:rPr>
      </w:pPr>
      <w:r w:rsidRPr="00091D67">
        <w:rPr>
          <w:rFonts w:ascii="Garamond" w:hAnsi="Garamond"/>
          <w:b/>
          <w:bCs/>
          <w:sz w:val="24"/>
          <w:szCs w:val="24"/>
        </w:rPr>
        <w:t xml:space="preserve">I – </w:t>
      </w:r>
      <w:r w:rsidRPr="00091D67">
        <w:rPr>
          <w:rFonts w:ascii="Garamond" w:hAnsi="Garamond"/>
          <w:sz w:val="24"/>
          <w:szCs w:val="24"/>
        </w:rPr>
        <w:t xml:space="preserve">Ter mais de 01 (um) ano de filiação completado até a data de encerramento do prazo de inscrição da chapa; </w:t>
      </w:r>
    </w:p>
    <w:p w14:paraId="412D056C" w14:textId="77777777" w:rsidR="00091D67" w:rsidRPr="00091D67" w:rsidRDefault="00091D67" w:rsidP="00091D67">
      <w:pPr>
        <w:spacing w:after="0" w:line="360" w:lineRule="auto"/>
        <w:ind w:left="1440"/>
        <w:jc w:val="both"/>
        <w:rPr>
          <w:rFonts w:ascii="Garamond" w:hAnsi="Garamond"/>
          <w:b/>
          <w:bCs/>
          <w:sz w:val="24"/>
          <w:szCs w:val="24"/>
        </w:rPr>
      </w:pPr>
      <w:r w:rsidRPr="00091D67">
        <w:rPr>
          <w:rFonts w:ascii="Garamond" w:hAnsi="Garamond"/>
          <w:b/>
          <w:bCs/>
          <w:sz w:val="24"/>
          <w:szCs w:val="24"/>
        </w:rPr>
        <w:t xml:space="preserve">II – </w:t>
      </w:r>
      <w:r w:rsidRPr="00091D67">
        <w:rPr>
          <w:rFonts w:ascii="Garamond" w:hAnsi="Garamond"/>
          <w:sz w:val="24"/>
          <w:szCs w:val="24"/>
        </w:rPr>
        <w:t xml:space="preserve">Estar em pleno gozo de todos os direitos estatutários e isento de penalidades disciplinares; </w:t>
      </w:r>
    </w:p>
    <w:p w14:paraId="7735E1F0" w14:textId="77777777" w:rsidR="00091D67" w:rsidRPr="00091D67" w:rsidRDefault="00091D67" w:rsidP="00091D67">
      <w:pPr>
        <w:spacing w:after="0" w:line="360" w:lineRule="auto"/>
        <w:ind w:left="1440"/>
        <w:jc w:val="both"/>
        <w:rPr>
          <w:rFonts w:ascii="Garamond" w:hAnsi="Garamond"/>
          <w:b/>
          <w:bCs/>
          <w:sz w:val="24"/>
          <w:szCs w:val="24"/>
        </w:rPr>
      </w:pPr>
      <w:r w:rsidRPr="00091D67">
        <w:rPr>
          <w:rFonts w:ascii="Garamond" w:hAnsi="Garamond"/>
          <w:b/>
          <w:bCs/>
          <w:sz w:val="24"/>
          <w:szCs w:val="24"/>
        </w:rPr>
        <w:t xml:space="preserve">III – </w:t>
      </w:r>
      <w:r w:rsidRPr="00091D67">
        <w:rPr>
          <w:rFonts w:ascii="Garamond" w:hAnsi="Garamond"/>
          <w:sz w:val="24"/>
          <w:szCs w:val="24"/>
        </w:rPr>
        <w:t xml:space="preserve">Ter superado o período de estágio probatório no cargo policial; </w:t>
      </w:r>
    </w:p>
    <w:p w14:paraId="6929AEFE" w14:textId="77777777" w:rsidR="00091D67" w:rsidRPr="00091D67" w:rsidRDefault="00091D67" w:rsidP="00091D67">
      <w:pPr>
        <w:spacing w:after="0" w:line="360" w:lineRule="auto"/>
        <w:ind w:left="1440"/>
        <w:jc w:val="both"/>
        <w:rPr>
          <w:rFonts w:ascii="Garamond" w:hAnsi="Garamond"/>
          <w:b/>
          <w:bCs/>
          <w:sz w:val="24"/>
          <w:szCs w:val="24"/>
        </w:rPr>
      </w:pPr>
      <w:r w:rsidRPr="00091D67">
        <w:rPr>
          <w:rFonts w:ascii="Garamond" w:hAnsi="Garamond"/>
          <w:b/>
          <w:bCs/>
          <w:sz w:val="24"/>
          <w:szCs w:val="24"/>
        </w:rPr>
        <w:t xml:space="preserve">IV – </w:t>
      </w:r>
      <w:r w:rsidRPr="00091D67">
        <w:rPr>
          <w:rFonts w:ascii="Garamond" w:hAnsi="Garamond"/>
          <w:sz w:val="24"/>
          <w:szCs w:val="24"/>
        </w:rPr>
        <w:t xml:space="preserve">Não ostentar a condição exclusiva de pensionista (art. 5º, § 6º); </w:t>
      </w:r>
    </w:p>
    <w:p w14:paraId="7F2B3B62" w14:textId="77777777" w:rsidR="00091D67" w:rsidRPr="00091D67" w:rsidRDefault="00091D67" w:rsidP="00091D67">
      <w:pPr>
        <w:spacing w:after="0" w:line="360" w:lineRule="auto"/>
        <w:ind w:left="1440"/>
        <w:jc w:val="both"/>
        <w:rPr>
          <w:rFonts w:ascii="Garamond" w:hAnsi="Garamond"/>
          <w:b/>
          <w:bCs/>
          <w:sz w:val="24"/>
          <w:szCs w:val="24"/>
        </w:rPr>
      </w:pPr>
      <w:r w:rsidRPr="00091D67">
        <w:rPr>
          <w:rFonts w:ascii="Garamond" w:hAnsi="Garamond"/>
          <w:b/>
          <w:bCs/>
          <w:sz w:val="24"/>
          <w:szCs w:val="24"/>
        </w:rPr>
        <w:t xml:space="preserve">V – </w:t>
      </w:r>
      <w:r w:rsidRPr="00091D67">
        <w:rPr>
          <w:rFonts w:ascii="Garamond" w:hAnsi="Garamond"/>
          <w:sz w:val="24"/>
          <w:szCs w:val="24"/>
        </w:rPr>
        <w:t xml:space="preserve">No caso de concorrer à Diretoria de Subsede, prestar serviço efetivo na base territorial da respectiva região que pretenda representar (art. 49). </w:t>
      </w:r>
    </w:p>
    <w:p w14:paraId="2DD68DA1" w14:textId="77777777" w:rsidR="00091D67" w:rsidRDefault="00091D67" w:rsidP="00091D67">
      <w:pPr>
        <w:spacing w:after="0" w:line="360" w:lineRule="auto"/>
        <w:jc w:val="both"/>
        <w:rPr>
          <w:rFonts w:ascii="Garamond" w:hAnsi="Garamond"/>
          <w:b/>
          <w:bCs/>
          <w:sz w:val="24"/>
          <w:szCs w:val="24"/>
        </w:rPr>
      </w:pPr>
    </w:p>
    <w:p w14:paraId="38921B22" w14:textId="19B7737F" w:rsidR="00091D67" w:rsidRPr="00091D67" w:rsidRDefault="00091D67" w:rsidP="00091D67">
      <w:pPr>
        <w:spacing w:after="0" w:line="360" w:lineRule="auto"/>
        <w:jc w:val="both"/>
        <w:rPr>
          <w:rFonts w:ascii="Garamond" w:hAnsi="Garamond"/>
          <w:b/>
          <w:bCs/>
          <w:sz w:val="24"/>
          <w:szCs w:val="24"/>
        </w:rPr>
      </w:pPr>
      <w:r w:rsidRPr="00091D67">
        <w:rPr>
          <w:rFonts w:ascii="Garamond" w:hAnsi="Garamond"/>
          <w:b/>
          <w:bCs/>
          <w:sz w:val="24"/>
          <w:szCs w:val="24"/>
        </w:rPr>
        <w:t xml:space="preserve">Art. 7º. </w:t>
      </w:r>
      <w:r w:rsidRPr="00091D67">
        <w:rPr>
          <w:rFonts w:ascii="Garamond" w:hAnsi="Garamond"/>
          <w:sz w:val="24"/>
          <w:szCs w:val="24"/>
        </w:rPr>
        <w:t>O Presidente do SINPOL/MT e os Diretores de Subsede poderão concorrer à reeleição apenas uma única vez, sendo vedada sua participação para o cargo de Vice-Presidente em um eventual terceiro mandato consecutivo (art. 22, Parágrafo Único).</w:t>
      </w:r>
      <w:r w:rsidRPr="00091D67">
        <w:rPr>
          <w:rFonts w:ascii="Garamond" w:hAnsi="Garamond"/>
          <w:b/>
          <w:bCs/>
          <w:sz w:val="24"/>
          <w:szCs w:val="24"/>
        </w:rPr>
        <w:t xml:space="preserve"> </w:t>
      </w:r>
    </w:p>
    <w:p w14:paraId="0840D113" w14:textId="77777777" w:rsidR="00091D67" w:rsidRDefault="00091D67" w:rsidP="00091D67">
      <w:pPr>
        <w:spacing w:after="0" w:line="360" w:lineRule="auto"/>
        <w:jc w:val="both"/>
        <w:rPr>
          <w:rFonts w:ascii="Garamond" w:hAnsi="Garamond"/>
          <w:b/>
          <w:bCs/>
          <w:sz w:val="24"/>
          <w:szCs w:val="24"/>
        </w:rPr>
      </w:pPr>
    </w:p>
    <w:p w14:paraId="5827BCFE" w14:textId="1B041FB3" w:rsidR="00091D67" w:rsidRPr="00091D67" w:rsidRDefault="00091D67" w:rsidP="00091D67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  <w:r w:rsidRPr="00091D67">
        <w:rPr>
          <w:rFonts w:ascii="Garamond" w:hAnsi="Garamond"/>
          <w:b/>
          <w:bCs/>
          <w:sz w:val="24"/>
          <w:szCs w:val="24"/>
        </w:rPr>
        <w:t xml:space="preserve">Art. 8º. </w:t>
      </w:r>
      <w:r w:rsidRPr="00091D67">
        <w:rPr>
          <w:rFonts w:ascii="Garamond" w:hAnsi="Garamond"/>
          <w:sz w:val="24"/>
          <w:szCs w:val="24"/>
        </w:rPr>
        <w:t xml:space="preserve">É terminantemente vedado aos integrantes das chapas que concorrerem à Diretoria Executiva ou ao Conselho Deliberativo participar das chapas ou candidaturas ao Conselho Fiscal ou à Comissão de Ética e Disciplina (art. 23, § 2º). </w:t>
      </w:r>
    </w:p>
    <w:p w14:paraId="037DC71F" w14:textId="77777777" w:rsidR="00091D67" w:rsidRPr="00091D67" w:rsidRDefault="00091D67" w:rsidP="00091D67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</w:p>
    <w:p w14:paraId="078A4DB8" w14:textId="39A17E79" w:rsidR="00091D67" w:rsidRPr="00091D67" w:rsidRDefault="00091D67" w:rsidP="00091D67">
      <w:pPr>
        <w:spacing w:after="0" w:line="360" w:lineRule="auto"/>
        <w:jc w:val="both"/>
        <w:rPr>
          <w:rFonts w:ascii="Garamond" w:hAnsi="Garamond"/>
          <w:b/>
          <w:bCs/>
          <w:sz w:val="24"/>
          <w:szCs w:val="24"/>
        </w:rPr>
      </w:pPr>
      <w:r w:rsidRPr="00091D67">
        <w:rPr>
          <w:rFonts w:ascii="Garamond" w:hAnsi="Garamond"/>
          <w:b/>
          <w:bCs/>
          <w:sz w:val="24"/>
          <w:szCs w:val="24"/>
        </w:rPr>
        <w:t>CAPÍTULO III – DO REGISTRO DE CANDIDATURAS E ROL DOCUMENTAL</w:t>
      </w:r>
    </w:p>
    <w:p w14:paraId="1460B049" w14:textId="77777777" w:rsidR="00091D67" w:rsidRDefault="00091D67" w:rsidP="00091D67">
      <w:pPr>
        <w:spacing w:after="0" w:line="360" w:lineRule="auto"/>
        <w:jc w:val="both"/>
        <w:rPr>
          <w:rFonts w:ascii="Garamond" w:hAnsi="Garamond"/>
          <w:b/>
          <w:bCs/>
          <w:sz w:val="24"/>
          <w:szCs w:val="24"/>
        </w:rPr>
      </w:pPr>
    </w:p>
    <w:p w14:paraId="5FD43F78" w14:textId="0B4C979A" w:rsidR="00091D67" w:rsidRPr="00091D67" w:rsidRDefault="00091D67" w:rsidP="00091D67">
      <w:pPr>
        <w:spacing w:after="0" w:line="360" w:lineRule="auto"/>
        <w:jc w:val="both"/>
        <w:rPr>
          <w:rFonts w:ascii="Garamond" w:hAnsi="Garamond"/>
          <w:b/>
          <w:bCs/>
          <w:sz w:val="24"/>
          <w:szCs w:val="24"/>
        </w:rPr>
      </w:pPr>
      <w:r w:rsidRPr="00091D67">
        <w:rPr>
          <w:rFonts w:ascii="Garamond" w:hAnsi="Garamond"/>
          <w:b/>
          <w:bCs/>
          <w:sz w:val="24"/>
          <w:szCs w:val="24"/>
        </w:rPr>
        <w:t xml:space="preserve">Art. 9º. </w:t>
      </w:r>
      <w:r w:rsidRPr="00091D67">
        <w:rPr>
          <w:rFonts w:ascii="Garamond" w:hAnsi="Garamond"/>
          <w:sz w:val="24"/>
          <w:szCs w:val="24"/>
        </w:rPr>
        <w:t xml:space="preserve">O requerimento de registro de chapa deverá ser apresentado impreterivelmente até as 18h00 do 8º (oitavo) dia contado da publicação do respectivo edital de convocação das eleições (art. 28, § 2º). </w:t>
      </w:r>
    </w:p>
    <w:p w14:paraId="29145572" w14:textId="77777777" w:rsidR="00091D67" w:rsidRDefault="00091D67" w:rsidP="00091D67">
      <w:pPr>
        <w:spacing w:after="0" w:line="360" w:lineRule="auto"/>
        <w:jc w:val="both"/>
        <w:rPr>
          <w:rFonts w:ascii="Garamond" w:hAnsi="Garamond"/>
          <w:b/>
          <w:bCs/>
          <w:sz w:val="24"/>
          <w:szCs w:val="24"/>
        </w:rPr>
      </w:pPr>
    </w:p>
    <w:p w14:paraId="6C93BE33" w14:textId="5C57A2FB" w:rsidR="00091D67" w:rsidRPr="00091D67" w:rsidRDefault="00091D67" w:rsidP="00091D67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  <w:r w:rsidRPr="00091D67">
        <w:rPr>
          <w:rFonts w:ascii="Garamond" w:hAnsi="Garamond"/>
          <w:b/>
          <w:bCs/>
          <w:sz w:val="24"/>
          <w:szCs w:val="24"/>
        </w:rPr>
        <w:t xml:space="preserve">Art. 10. </w:t>
      </w:r>
      <w:r w:rsidRPr="00091D67">
        <w:rPr>
          <w:rFonts w:ascii="Garamond" w:hAnsi="Garamond"/>
          <w:sz w:val="24"/>
          <w:szCs w:val="24"/>
        </w:rPr>
        <w:t>O protocolo da inscrição poderá ser instrumentalizado pelas seguintes vias:</w:t>
      </w:r>
    </w:p>
    <w:p w14:paraId="124E0023" w14:textId="77777777" w:rsidR="00091D67" w:rsidRPr="00091D67" w:rsidRDefault="00091D67" w:rsidP="00091D67">
      <w:pPr>
        <w:spacing w:after="0" w:line="360" w:lineRule="auto"/>
        <w:jc w:val="both"/>
        <w:rPr>
          <w:rFonts w:ascii="Garamond" w:hAnsi="Garamond"/>
          <w:b/>
          <w:bCs/>
          <w:sz w:val="24"/>
          <w:szCs w:val="24"/>
        </w:rPr>
      </w:pPr>
    </w:p>
    <w:p w14:paraId="7AF4A209" w14:textId="77777777" w:rsidR="00091D67" w:rsidRPr="00091D67" w:rsidRDefault="00091D67" w:rsidP="00091D67">
      <w:pPr>
        <w:spacing w:after="0" w:line="360" w:lineRule="auto"/>
        <w:ind w:left="1440"/>
        <w:jc w:val="both"/>
        <w:rPr>
          <w:rFonts w:ascii="Garamond" w:hAnsi="Garamond"/>
          <w:b/>
          <w:bCs/>
          <w:sz w:val="24"/>
          <w:szCs w:val="24"/>
        </w:rPr>
      </w:pPr>
      <w:r w:rsidRPr="00091D67">
        <w:rPr>
          <w:rFonts w:ascii="Garamond" w:hAnsi="Garamond"/>
          <w:b/>
          <w:bCs/>
          <w:sz w:val="24"/>
          <w:szCs w:val="24"/>
        </w:rPr>
        <w:t xml:space="preserve">I – </w:t>
      </w:r>
      <w:r w:rsidRPr="00091D67">
        <w:rPr>
          <w:rFonts w:ascii="Garamond" w:hAnsi="Garamond"/>
          <w:sz w:val="24"/>
          <w:szCs w:val="24"/>
        </w:rPr>
        <w:t>Presencialmente, mediante protocolo físico na sede do SINPOL-MT (Rua Lions Clubes Internacional, nº 31, Bairro CPA, Cuiabá/MT);</w:t>
      </w:r>
      <w:r w:rsidRPr="00091D67">
        <w:rPr>
          <w:rFonts w:ascii="Garamond" w:hAnsi="Garamond"/>
          <w:b/>
          <w:bCs/>
          <w:sz w:val="24"/>
          <w:szCs w:val="24"/>
        </w:rPr>
        <w:t xml:space="preserve"> </w:t>
      </w:r>
    </w:p>
    <w:p w14:paraId="15F928AF" w14:textId="77777777" w:rsidR="00091D67" w:rsidRPr="00091D67" w:rsidRDefault="00091D67" w:rsidP="00091D67">
      <w:pPr>
        <w:spacing w:after="0" w:line="360" w:lineRule="auto"/>
        <w:ind w:left="1440"/>
        <w:jc w:val="both"/>
        <w:rPr>
          <w:rFonts w:ascii="Garamond" w:hAnsi="Garamond"/>
          <w:sz w:val="24"/>
          <w:szCs w:val="24"/>
        </w:rPr>
      </w:pPr>
      <w:r w:rsidRPr="00091D67">
        <w:rPr>
          <w:rFonts w:ascii="Garamond" w:hAnsi="Garamond"/>
          <w:b/>
          <w:bCs/>
          <w:sz w:val="24"/>
          <w:szCs w:val="24"/>
        </w:rPr>
        <w:t>II –</w:t>
      </w:r>
      <w:r w:rsidRPr="00091D67">
        <w:rPr>
          <w:rFonts w:ascii="Garamond" w:hAnsi="Garamond"/>
          <w:sz w:val="24"/>
          <w:szCs w:val="24"/>
        </w:rPr>
        <w:t xml:space="preserve"> Por via postal, mediante remessa por Carta Registrada com Aviso de Recebimento (AR), servindo o comprovante de postagem como comprovante de protocolo tempestivo (art. 28, § 1º); </w:t>
      </w:r>
    </w:p>
    <w:p w14:paraId="129A8D54" w14:textId="77777777" w:rsidR="00091D67" w:rsidRPr="00091D67" w:rsidRDefault="00091D67" w:rsidP="00091D67">
      <w:pPr>
        <w:spacing w:after="0" w:line="360" w:lineRule="auto"/>
        <w:ind w:left="1440"/>
        <w:jc w:val="both"/>
        <w:rPr>
          <w:rFonts w:ascii="Garamond" w:hAnsi="Garamond"/>
          <w:sz w:val="24"/>
          <w:szCs w:val="24"/>
        </w:rPr>
      </w:pPr>
      <w:r w:rsidRPr="00091D67">
        <w:rPr>
          <w:rFonts w:ascii="Garamond" w:hAnsi="Garamond"/>
          <w:b/>
          <w:bCs/>
          <w:sz w:val="24"/>
          <w:szCs w:val="24"/>
        </w:rPr>
        <w:t xml:space="preserve">III – </w:t>
      </w:r>
      <w:r w:rsidRPr="00091D67">
        <w:rPr>
          <w:rFonts w:ascii="Garamond" w:hAnsi="Garamond"/>
          <w:sz w:val="24"/>
          <w:szCs w:val="24"/>
        </w:rPr>
        <w:t>Por via digital, mediante envio de e-mail ao endereço eletrônico comissaoeleitoralsinpol26@gmail.com, ato privativo e indelegável do respectivo cabeça de chapa (candidato a Presidente, para a chapa executiva geral; ou candidato a Diretor de Subsede, para as chapas regionais).</w:t>
      </w:r>
    </w:p>
    <w:p w14:paraId="1155815F" w14:textId="77777777" w:rsidR="00091D67" w:rsidRDefault="00091D67" w:rsidP="00091D67">
      <w:pPr>
        <w:spacing w:after="0" w:line="360" w:lineRule="auto"/>
        <w:jc w:val="both"/>
        <w:rPr>
          <w:rFonts w:ascii="Garamond" w:hAnsi="Garamond"/>
          <w:b/>
          <w:bCs/>
          <w:sz w:val="24"/>
          <w:szCs w:val="24"/>
        </w:rPr>
      </w:pPr>
    </w:p>
    <w:p w14:paraId="4E2C9B7E" w14:textId="5567FCAE" w:rsidR="00091D67" w:rsidRDefault="00091D67" w:rsidP="00091D67">
      <w:pPr>
        <w:spacing w:after="0" w:line="360" w:lineRule="auto"/>
        <w:jc w:val="both"/>
        <w:rPr>
          <w:rFonts w:ascii="Garamond" w:hAnsi="Garamond"/>
          <w:b/>
          <w:bCs/>
          <w:sz w:val="24"/>
          <w:szCs w:val="24"/>
        </w:rPr>
      </w:pPr>
      <w:r w:rsidRPr="00091D67">
        <w:rPr>
          <w:rFonts w:ascii="Garamond" w:hAnsi="Garamond"/>
          <w:b/>
          <w:bCs/>
          <w:sz w:val="24"/>
          <w:szCs w:val="24"/>
        </w:rPr>
        <w:t xml:space="preserve">Art. 11. </w:t>
      </w:r>
      <w:r w:rsidRPr="00091D67">
        <w:rPr>
          <w:rFonts w:ascii="Garamond" w:hAnsi="Garamond"/>
          <w:sz w:val="24"/>
          <w:szCs w:val="24"/>
        </w:rPr>
        <w:t xml:space="preserve">O requerimento de registro deverá ser apresentado com a composição integral de todos os cargos previstos no Estatuto Social (titulares e suplentes). </w:t>
      </w:r>
    </w:p>
    <w:p w14:paraId="6E8A1AF1" w14:textId="77777777" w:rsidR="00091D67" w:rsidRPr="00091D67" w:rsidRDefault="00091D67" w:rsidP="00091D67">
      <w:pPr>
        <w:spacing w:after="0" w:line="360" w:lineRule="auto"/>
        <w:jc w:val="both"/>
        <w:rPr>
          <w:rFonts w:ascii="Garamond" w:hAnsi="Garamond"/>
          <w:b/>
          <w:bCs/>
          <w:sz w:val="24"/>
          <w:szCs w:val="24"/>
        </w:rPr>
      </w:pPr>
    </w:p>
    <w:p w14:paraId="205611A8" w14:textId="77777777" w:rsidR="00091D67" w:rsidRPr="00091D67" w:rsidRDefault="00091D67" w:rsidP="00091D67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  <w:r w:rsidRPr="00091D67">
        <w:rPr>
          <w:rFonts w:ascii="Garamond" w:hAnsi="Garamond"/>
          <w:b/>
          <w:bCs/>
          <w:sz w:val="24"/>
          <w:szCs w:val="24"/>
        </w:rPr>
        <w:t xml:space="preserve">Art. 12. </w:t>
      </w:r>
      <w:r w:rsidRPr="00091D67">
        <w:rPr>
          <w:rFonts w:ascii="Garamond" w:hAnsi="Garamond"/>
          <w:sz w:val="24"/>
          <w:szCs w:val="24"/>
        </w:rPr>
        <w:t>Sob pena de indeferimento de plano da inscrição individual, cada candidato componente de chapa deverá apresentar a seguinte documentação obrigatória no ato da inscrição:</w:t>
      </w:r>
    </w:p>
    <w:p w14:paraId="6AADBF58" w14:textId="77777777" w:rsidR="00091D67" w:rsidRPr="00091D67" w:rsidRDefault="00091D67" w:rsidP="00091D67">
      <w:pPr>
        <w:spacing w:after="0" w:line="360" w:lineRule="auto"/>
        <w:ind w:left="720"/>
        <w:jc w:val="both"/>
        <w:rPr>
          <w:rFonts w:ascii="Garamond" w:hAnsi="Garamond"/>
          <w:b/>
          <w:bCs/>
          <w:sz w:val="24"/>
          <w:szCs w:val="24"/>
        </w:rPr>
      </w:pPr>
    </w:p>
    <w:p w14:paraId="20F02E8D" w14:textId="77777777" w:rsidR="00091D67" w:rsidRPr="00091D67" w:rsidRDefault="00091D67" w:rsidP="00091D67">
      <w:pPr>
        <w:spacing w:after="0" w:line="360" w:lineRule="auto"/>
        <w:ind w:left="1440"/>
        <w:jc w:val="both"/>
        <w:rPr>
          <w:rFonts w:ascii="Garamond" w:hAnsi="Garamond"/>
          <w:sz w:val="24"/>
          <w:szCs w:val="24"/>
        </w:rPr>
      </w:pPr>
      <w:r w:rsidRPr="00091D67">
        <w:rPr>
          <w:rFonts w:ascii="Garamond" w:hAnsi="Garamond"/>
          <w:b/>
          <w:bCs/>
          <w:sz w:val="24"/>
          <w:szCs w:val="24"/>
        </w:rPr>
        <w:t xml:space="preserve">a) </w:t>
      </w:r>
      <w:r w:rsidRPr="00091D67">
        <w:rPr>
          <w:rFonts w:ascii="Garamond" w:hAnsi="Garamond"/>
          <w:sz w:val="24"/>
          <w:szCs w:val="24"/>
        </w:rPr>
        <w:t>Documento oficial de identidade: Cópia legível da Carteira de Identidade Funcional expedida pela Polícia Judiciária Civil do Estado de Mato Grosso;</w:t>
      </w:r>
    </w:p>
    <w:p w14:paraId="3936ACDE" w14:textId="77777777" w:rsidR="00091D67" w:rsidRPr="00091D67" w:rsidRDefault="00091D67" w:rsidP="00091D67">
      <w:pPr>
        <w:spacing w:after="0" w:line="360" w:lineRule="auto"/>
        <w:ind w:left="1440"/>
        <w:jc w:val="both"/>
        <w:rPr>
          <w:rFonts w:ascii="Garamond" w:hAnsi="Garamond"/>
          <w:sz w:val="24"/>
          <w:szCs w:val="24"/>
        </w:rPr>
      </w:pPr>
      <w:r w:rsidRPr="00091D67">
        <w:rPr>
          <w:rFonts w:ascii="Garamond" w:hAnsi="Garamond"/>
          <w:b/>
          <w:bCs/>
          <w:sz w:val="24"/>
          <w:szCs w:val="24"/>
        </w:rPr>
        <w:t xml:space="preserve">b) </w:t>
      </w:r>
      <w:r w:rsidRPr="00091D67">
        <w:rPr>
          <w:rFonts w:ascii="Garamond" w:hAnsi="Garamond"/>
          <w:sz w:val="24"/>
          <w:szCs w:val="24"/>
        </w:rPr>
        <w:t xml:space="preserve">Requerimento individual de confirmação de inscrição: Declaração subscrita de anuência formal integrando a referida chapa (art. 28, § 4º); </w:t>
      </w:r>
    </w:p>
    <w:p w14:paraId="01928BBB" w14:textId="77777777" w:rsidR="00091D67" w:rsidRPr="00091D67" w:rsidRDefault="00091D67" w:rsidP="00091D67">
      <w:pPr>
        <w:spacing w:after="0" w:line="360" w:lineRule="auto"/>
        <w:ind w:left="1440"/>
        <w:jc w:val="both"/>
        <w:rPr>
          <w:rFonts w:ascii="Garamond" w:hAnsi="Garamond"/>
          <w:sz w:val="24"/>
          <w:szCs w:val="24"/>
        </w:rPr>
      </w:pPr>
      <w:r w:rsidRPr="00091D67">
        <w:rPr>
          <w:rFonts w:ascii="Garamond" w:hAnsi="Garamond"/>
          <w:b/>
          <w:bCs/>
          <w:sz w:val="24"/>
          <w:szCs w:val="24"/>
        </w:rPr>
        <w:t xml:space="preserve">c) </w:t>
      </w:r>
      <w:r w:rsidRPr="00091D67">
        <w:rPr>
          <w:rFonts w:ascii="Garamond" w:hAnsi="Garamond"/>
          <w:sz w:val="24"/>
          <w:szCs w:val="24"/>
        </w:rPr>
        <w:t>Certidões Negativas Judiciais Cíveis e Criminais:</w:t>
      </w:r>
    </w:p>
    <w:p w14:paraId="6E07388F" w14:textId="77777777" w:rsidR="00091D67" w:rsidRPr="00091D67" w:rsidRDefault="00091D67" w:rsidP="00091D67">
      <w:pPr>
        <w:numPr>
          <w:ilvl w:val="2"/>
          <w:numId w:val="15"/>
        </w:numPr>
        <w:spacing w:after="0" w:line="360" w:lineRule="auto"/>
        <w:jc w:val="both"/>
        <w:rPr>
          <w:rFonts w:ascii="Garamond" w:hAnsi="Garamond"/>
          <w:sz w:val="24"/>
          <w:szCs w:val="24"/>
        </w:rPr>
      </w:pPr>
      <w:r w:rsidRPr="00091D67">
        <w:rPr>
          <w:rFonts w:ascii="Garamond" w:hAnsi="Garamond"/>
          <w:sz w:val="24"/>
          <w:szCs w:val="24"/>
        </w:rPr>
        <w:t>Certidões de 1º e 2º Graus do Tribunal de Justiça do Estado de Mato Grosso (TJMT);</w:t>
      </w:r>
    </w:p>
    <w:p w14:paraId="2611A590" w14:textId="77777777" w:rsidR="00091D67" w:rsidRPr="00091D67" w:rsidRDefault="00091D67" w:rsidP="00091D67">
      <w:pPr>
        <w:numPr>
          <w:ilvl w:val="2"/>
          <w:numId w:val="15"/>
        </w:numPr>
        <w:spacing w:after="0" w:line="360" w:lineRule="auto"/>
        <w:jc w:val="both"/>
        <w:rPr>
          <w:rFonts w:ascii="Garamond" w:hAnsi="Garamond"/>
          <w:sz w:val="24"/>
          <w:szCs w:val="24"/>
        </w:rPr>
      </w:pPr>
      <w:r w:rsidRPr="00091D67">
        <w:rPr>
          <w:rFonts w:ascii="Garamond" w:hAnsi="Garamond"/>
          <w:sz w:val="24"/>
          <w:szCs w:val="24"/>
        </w:rPr>
        <w:t>Certidões da Justiça Federal – Tribunal Regional Federal da 1ª Região (TRF1 – Cível e Criminal);</w:t>
      </w:r>
    </w:p>
    <w:p w14:paraId="0E093BA4" w14:textId="77777777" w:rsidR="00091D67" w:rsidRPr="00091D67" w:rsidRDefault="00091D67" w:rsidP="00091D67">
      <w:pPr>
        <w:numPr>
          <w:ilvl w:val="2"/>
          <w:numId w:val="15"/>
        </w:numPr>
        <w:spacing w:after="0" w:line="360" w:lineRule="auto"/>
        <w:jc w:val="both"/>
        <w:rPr>
          <w:rFonts w:ascii="Garamond" w:hAnsi="Garamond"/>
          <w:sz w:val="24"/>
          <w:szCs w:val="24"/>
        </w:rPr>
      </w:pPr>
      <w:r w:rsidRPr="00091D67">
        <w:rPr>
          <w:rFonts w:ascii="Garamond" w:hAnsi="Garamond"/>
          <w:i/>
          <w:iCs/>
          <w:sz w:val="24"/>
          <w:szCs w:val="24"/>
        </w:rPr>
        <w:t>Parágrafo Único:</w:t>
      </w:r>
      <w:r w:rsidRPr="00091D67">
        <w:rPr>
          <w:rFonts w:ascii="Garamond" w:hAnsi="Garamond"/>
          <w:sz w:val="24"/>
          <w:szCs w:val="24"/>
        </w:rPr>
        <w:t xml:space="preserve"> Havendo certidão positiva, o candidato deverá anexar obrigatoriamente a respectiva Certidão de Objeto e Pé (Inteiro Teor) atualizada da(s) demanda(s);</w:t>
      </w:r>
    </w:p>
    <w:p w14:paraId="1341AA25" w14:textId="77777777" w:rsidR="00091D67" w:rsidRPr="00091D67" w:rsidRDefault="00091D67" w:rsidP="00091D67">
      <w:pPr>
        <w:spacing w:after="0" w:line="360" w:lineRule="auto"/>
        <w:ind w:left="1440"/>
        <w:jc w:val="both"/>
        <w:rPr>
          <w:rFonts w:ascii="Garamond" w:hAnsi="Garamond"/>
          <w:b/>
          <w:bCs/>
          <w:sz w:val="24"/>
          <w:szCs w:val="24"/>
        </w:rPr>
      </w:pPr>
      <w:r w:rsidRPr="00091D67">
        <w:rPr>
          <w:rFonts w:ascii="Garamond" w:hAnsi="Garamond"/>
          <w:b/>
          <w:bCs/>
          <w:sz w:val="24"/>
          <w:szCs w:val="24"/>
        </w:rPr>
        <w:t xml:space="preserve">d) </w:t>
      </w:r>
      <w:r w:rsidRPr="00B43D46">
        <w:rPr>
          <w:rFonts w:ascii="Garamond" w:hAnsi="Garamond"/>
          <w:sz w:val="24"/>
          <w:szCs w:val="24"/>
        </w:rPr>
        <w:t xml:space="preserve">Comprovação de Regularidade Financeira e Interstício de Filiação: Certidão de Filiação Sindical expedida pela entidade e/ou Ficha Financeira individual comprovando as contribuições sindicais mensais no período de agosto de 2025 a setembro de 2026, para atestar o cumprimento do período de filiação mínima de 01 (um) ano exigido pelo art. 27 do Estatuto. </w:t>
      </w:r>
    </w:p>
    <w:p w14:paraId="1C2B3387" w14:textId="77777777" w:rsidR="00B43D46" w:rsidRDefault="00B43D46" w:rsidP="00B43D46">
      <w:pPr>
        <w:spacing w:after="0" w:line="360" w:lineRule="auto"/>
        <w:jc w:val="both"/>
        <w:rPr>
          <w:rFonts w:ascii="Garamond" w:hAnsi="Garamond"/>
          <w:b/>
          <w:bCs/>
          <w:sz w:val="24"/>
          <w:szCs w:val="24"/>
        </w:rPr>
      </w:pPr>
    </w:p>
    <w:p w14:paraId="5928FD52" w14:textId="5ACA40F7" w:rsidR="00091D67" w:rsidRPr="00B43D46" w:rsidRDefault="00091D67" w:rsidP="00B43D46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  <w:r w:rsidRPr="00091D67">
        <w:rPr>
          <w:rFonts w:ascii="Garamond" w:hAnsi="Garamond"/>
          <w:b/>
          <w:bCs/>
          <w:sz w:val="24"/>
          <w:szCs w:val="24"/>
        </w:rPr>
        <w:t xml:space="preserve">Art. 13. </w:t>
      </w:r>
      <w:r w:rsidRPr="00B43D46">
        <w:rPr>
          <w:rFonts w:ascii="Garamond" w:hAnsi="Garamond"/>
          <w:sz w:val="24"/>
          <w:szCs w:val="24"/>
        </w:rPr>
        <w:t xml:space="preserve">Encerrado o prazo de registro, o Presidente da Comissão Eleitoral lavrará incontinenti a ata circunstanciada de encerramento de inscrições (art. 30), atribuindo a cada chapa registrada seu número de ordem de inscrição, o qual constará na cédula de votação ao lado da denominação da chapa (art. 29). </w:t>
      </w:r>
    </w:p>
    <w:p w14:paraId="6908C078" w14:textId="77777777" w:rsidR="00B43D46" w:rsidRDefault="00B43D46" w:rsidP="00B43D46">
      <w:pPr>
        <w:spacing w:after="0" w:line="360" w:lineRule="auto"/>
        <w:jc w:val="both"/>
        <w:rPr>
          <w:rFonts w:ascii="Garamond" w:hAnsi="Garamond"/>
          <w:b/>
          <w:bCs/>
          <w:i/>
          <w:iCs/>
          <w:sz w:val="24"/>
          <w:szCs w:val="24"/>
        </w:rPr>
      </w:pPr>
    </w:p>
    <w:p w14:paraId="148B0F41" w14:textId="406475D2" w:rsidR="00091D67" w:rsidRPr="00091D67" w:rsidRDefault="00091D67" w:rsidP="00B43D46">
      <w:pPr>
        <w:spacing w:after="0" w:line="360" w:lineRule="auto"/>
        <w:jc w:val="both"/>
        <w:rPr>
          <w:rFonts w:ascii="Garamond" w:hAnsi="Garamond"/>
          <w:b/>
          <w:bCs/>
          <w:sz w:val="24"/>
          <w:szCs w:val="24"/>
        </w:rPr>
      </w:pPr>
      <w:r w:rsidRPr="00091D67">
        <w:rPr>
          <w:rFonts w:ascii="Garamond" w:hAnsi="Garamond"/>
          <w:b/>
          <w:bCs/>
          <w:i/>
          <w:iCs/>
          <w:sz w:val="24"/>
          <w:szCs w:val="24"/>
        </w:rPr>
        <w:t>Parágrafo Único:</w:t>
      </w:r>
      <w:r w:rsidRPr="00091D67">
        <w:rPr>
          <w:rFonts w:ascii="Garamond" w:hAnsi="Garamond"/>
          <w:b/>
          <w:bCs/>
          <w:sz w:val="24"/>
          <w:szCs w:val="24"/>
        </w:rPr>
        <w:t xml:space="preserve"> </w:t>
      </w:r>
      <w:r w:rsidRPr="00B43D46">
        <w:rPr>
          <w:rFonts w:ascii="Garamond" w:hAnsi="Garamond"/>
          <w:sz w:val="24"/>
          <w:szCs w:val="24"/>
        </w:rPr>
        <w:t>A reunião presencial da Comissão Eleitoral destinada ao processamento e avaliação formal das inscrições ocorrerá no dia 29 de setembro de 2026, na sede do SINPOL/MT.</w:t>
      </w:r>
      <w:r w:rsidRPr="00091D67">
        <w:rPr>
          <w:rFonts w:ascii="Garamond" w:hAnsi="Garamond"/>
          <w:b/>
          <w:bCs/>
          <w:sz w:val="24"/>
          <w:szCs w:val="24"/>
        </w:rPr>
        <w:t xml:space="preserve"> </w:t>
      </w:r>
    </w:p>
    <w:p w14:paraId="35D4E9A2" w14:textId="77777777" w:rsidR="00091D67" w:rsidRDefault="00091D67" w:rsidP="00091D67">
      <w:pPr>
        <w:spacing w:after="0" w:line="360" w:lineRule="auto"/>
        <w:jc w:val="both"/>
        <w:rPr>
          <w:rFonts w:ascii="Garamond" w:hAnsi="Garamond"/>
          <w:b/>
          <w:bCs/>
          <w:sz w:val="24"/>
          <w:szCs w:val="24"/>
        </w:rPr>
      </w:pPr>
      <w:r w:rsidRPr="00091D67">
        <w:rPr>
          <w:rFonts w:ascii="Garamond" w:hAnsi="Garamond"/>
          <w:b/>
          <w:bCs/>
          <w:sz w:val="24"/>
          <w:szCs w:val="24"/>
        </w:rPr>
        <w:t>CAPÍTULO IV – DA BASE DE DADOS DOS FILIADOS E PROTEÇÃO DE DADOS</w:t>
      </w:r>
    </w:p>
    <w:p w14:paraId="39C3B002" w14:textId="77777777" w:rsidR="00B43D46" w:rsidRPr="00091D67" w:rsidRDefault="00B43D46" w:rsidP="00091D67">
      <w:pPr>
        <w:spacing w:after="0" w:line="360" w:lineRule="auto"/>
        <w:jc w:val="both"/>
        <w:rPr>
          <w:rFonts w:ascii="Garamond" w:hAnsi="Garamond"/>
          <w:b/>
          <w:bCs/>
          <w:sz w:val="24"/>
          <w:szCs w:val="24"/>
        </w:rPr>
      </w:pPr>
    </w:p>
    <w:p w14:paraId="4413CE75" w14:textId="77777777" w:rsidR="00091D67" w:rsidRPr="00B43D46" w:rsidRDefault="00091D67" w:rsidP="00B43D46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  <w:r w:rsidRPr="00091D67">
        <w:rPr>
          <w:rFonts w:ascii="Garamond" w:hAnsi="Garamond"/>
          <w:b/>
          <w:bCs/>
          <w:sz w:val="24"/>
          <w:szCs w:val="24"/>
        </w:rPr>
        <w:t xml:space="preserve">Art. 14. </w:t>
      </w:r>
      <w:r w:rsidRPr="00B43D46">
        <w:rPr>
          <w:rFonts w:ascii="Garamond" w:hAnsi="Garamond"/>
          <w:sz w:val="24"/>
          <w:szCs w:val="24"/>
        </w:rPr>
        <w:t xml:space="preserve">A Comissão Eleitoral oficiará o Secretário-Geral do SINPOL/MT, responsável pelo registro dos associados (art. 56, XIV), para que apresente, no prazo improrrogável de até 05 (cinco) dias da notificação, a relação nominal oficial dos filiados contendo dados consolidados e atualizados até 30 de setembro de 2026. </w:t>
      </w:r>
    </w:p>
    <w:p w14:paraId="07A978C3" w14:textId="77777777" w:rsidR="00B43D46" w:rsidRPr="00B43D46" w:rsidRDefault="00B43D46" w:rsidP="00B43D46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</w:p>
    <w:p w14:paraId="46E439D7" w14:textId="234420C2" w:rsidR="00091D67" w:rsidRPr="00091D67" w:rsidRDefault="00091D67" w:rsidP="00B43D46">
      <w:pPr>
        <w:spacing w:after="0" w:line="360" w:lineRule="auto"/>
        <w:jc w:val="both"/>
        <w:rPr>
          <w:rFonts w:ascii="Garamond" w:hAnsi="Garamond"/>
          <w:b/>
          <w:bCs/>
          <w:sz w:val="24"/>
          <w:szCs w:val="24"/>
        </w:rPr>
      </w:pPr>
      <w:r w:rsidRPr="00091D67">
        <w:rPr>
          <w:rFonts w:ascii="Garamond" w:hAnsi="Garamond"/>
          <w:b/>
          <w:bCs/>
          <w:sz w:val="24"/>
          <w:szCs w:val="24"/>
        </w:rPr>
        <w:t xml:space="preserve">Art. 15. </w:t>
      </w:r>
      <w:r w:rsidRPr="00B43D46">
        <w:rPr>
          <w:rFonts w:ascii="Garamond" w:hAnsi="Garamond"/>
          <w:sz w:val="24"/>
          <w:szCs w:val="24"/>
        </w:rPr>
        <w:t>Para garantir a isonomia, a lisura do pleito e a paridade de armas (art. 32), a Comissão Eleitoral disponibilizará a todas as chapas regularmente registradas a listagem dos sindicalizados aptos a votar, contendo tão somente o nome completo e o número de telefone de contato.</w:t>
      </w:r>
      <w:r w:rsidRPr="00091D67">
        <w:rPr>
          <w:rFonts w:ascii="Garamond" w:hAnsi="Garamond"/>
          <w:b/>
          <w:bCs/>
          <w:sz w:val="24"/>
          <w:szCs w:val="24"/>
        </w:rPr>
        <w:t xml:space="preserve"> </w:t>
      </w:r>
    </w:p>
    <w:p w14:paraId="21D8E085" w14:textId="77777777" w:rsidR="00B43D46" w:rsidRDefault="00B43D46" w:rsidP="00B43D46">
      <w:pPr>
        <w:spacing w:after="0" w:line="360" w:lineRule="auto"/>
        <w:jc w:val="both"/>
        <w:rPr>
          <w:rFonts w:ascii="Garamond" w:hAnsi="Garamond"/>
          <w:b/>
          <w:bCs/>
          <w:i/>
          <w:iCs/>
          <w:sz w:val="24"/>
          <w:szCs w:val="24"/>
        </w:rPr>
      </w:pPr>
    </w:p>
    <w:p w14:paraId="3C8BD70E" w14:textId="08117C44" w:rsidR="00091D67" w:rsidRPr="00B43D46" w:rsidRDefault="00091D67" w:rsidP="00B43D46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  <w:r w:rsidRPr="00091D67">
        <w:rPr>
          <w:rFonts w:ascii="Garamond" w:hAnsi="Garamond"/>
          <w:b/>
          <w:bCs/>
          <w:i/>
          <w:iCs/>
          <w:sz w:val="24"/>
          <w:szCs w:val="24"/>
        </w:rPr>
        <w:t>Parágrafo Único:</w:t>
      </w:r>
      <w:r w:rsidRPr="00091D67">
        <w:rPr>
          <w:rFonts w:ascii="Garamond" w:hAnsi="Garamond"/>
          <w:b/>
          <w:bCs/>
          <w:sz w:val="24"/>
          <w:szCs w:val="24"/>
        </w:rPr>
        <w:t xml:space="preserve"> </w:t>
      </w:r>
      <w:r w:rsidRPr="00B43D46">
        <w:rPr>
          <w:rFonts w:ascii="Garamond" w:hAnsi="Garamond"/>
          <w:sz w:val="24"/>
          <w:szCs w:val="24"/>
        </w:rPr>
        <w:t>O fornecimento da referida lista destina-se única e exclusivamente às finalidades de campanha e comunicação eleitoral do pleito de 2026, ficando as chapas e seus componentes proibidos de ceder, transferir, comercializar ou desviar a finalidade do banco de dados, sob pena de responsabilização civil, penal e abertura de procedimento de cassação de registro por quebra de higidez.</w:t>
      </w:r>
    </w:p>
    <w:p w14:paraId="5E309002" w14:textId="77777777" w:rsidR="00B43D46" w:rsidRDefault="00B43D46" w:rsidP="00091D67">
      <w:pPr>
        <w:spacing w:after="0" w:line="360" w:lineRule="auto"/>
        <w:jc w:val="both"/>
        <w:rPr>
          <w:rFonts w:ascii="Garamond" w:hAnsi="Garamond"/>
          <w:b/>
          <w:bCs/>
          <w:sz w:val="24"/>
          <w:szCs w:val="24"/>
        </w:rPr>
      </w:pPr>
    </w:p>
    <w:p w14:paraId="5BC607C8" w14:textId="0B8A92DB" w:rsidR="00091D67" w:rsidRPr="00091D67" w:rsidRDefault="00091D67" w:rsidP="00091D67">
      <w:pPr>
        <w:spacing w:after="0" w:line="360" w:lineRule="auto"/>
        <w:jc w:val="both"/>
        <w:rPr>
          <w:rFonts w:ascii="Garamond" w:hAnsi="Garamond"/>
          <w:b/>
          <w:bCs/>
          <w:sz w:val="24"/>
          <w:szCs w:val="24"/>
        </w:rPr>
      </w:pPr>
      <w:r w:rsidRPr="00091D67">
        <w:rPr>
          <w:rFonts w:ascii="Garamond" w:hAnsi="Garamond"/>
          <w:b/>
          <w:bCs/>
          <w:sz w:val="24"/>
          <w:szCs w:val="24"/>
        </w:rPr>
        <w:t>CAPÍTULO V – DO CONTROLE DE LEGALIDADE: IMPUGNAÇÕES E DEFESA</w:t>
      </w:r>
    </w:p>
    <w:p w14:paraId="2350A3D8" w14:textId="77777777" w:rsidR="00B43D46" w:rsidRDefault="00B43D46" w:rsidP="00B43D46">
      <w:pPr>
        <w:spacing w:after="0" w:line="360" w:lineRule="auto"/>
        <w:jc w:val="both"/>
        <w:rPr>
          <w:rFonts w:ascii="Garamond" w:hAnsi="Garamond"/>
          <w:b/>
          <w:bCs/>
          <w:sz w:val="24"/>
          <w:szCs w:val="24"/>
        </w:rPr>
      </w:pPr>
    </w:p>
    <w:p w14:paraId="57255960" w14:textId="182A216A" w:rsidR="00091D67" w:rsidRPr="00B43D46" w:rsidRDefault="00091D67" w:rsidP="00B43D46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  <w:r w:rsidRPr="00091D67">
        <w:rPr>
          <w:rFonts w:ascii="Garamond" w:hAnsi="Garamond"/>
          <w:b/>
          <w:bCs/>
          <w:sz w:val="24"/>
          <w:szCs w:val="24"/>
        </w:rPr>
        <w:t xml:space="preserve">Art. 16. </w:t>
      </w:r>
      <w:r w:rsidRPr="00B43D46">
        <w:rPr>
          <w:rFonts w:ascii="Garamond" w:hAnsi="Garamond"/>
          <w:sz w:val="24"/>
          <w:szCs w:val="24"/>
        </w:rPr>
        <w:t xml:space="preserve">Qualquer filiado em gozo dos direitos estatutários poderá apresentar impugnação motivada contra qualquer candidato no prazo peremptório de 48 (quarenta e oito) horas contadas a partir da publicação oficial da relação das chapas inscritas (art. 31). </w:t>
      </w:r>
    </w:p>
    <w:p w14:paraId="0E831223" w14:textId="77777777" w:rsidR="00B43D46" w:rsidRDefault="00B43D46" w:rsidP="00B43D46">
      <w:pPr>
        <w:spacing w:after="0" w:line="360" w:lineRule="auto"/>
        <w:ind w:left="1440"/>
        <w:jc w:val="both"/>
        <w:rPr>
          <w:rFonts w:ascii="Garamond" w:hAnsi="Garamond"/>
          <w:b/>
          <w:bCs/>
          <w:sz w:val="24"/>
          <w:szCs w:val="24"/>
        </w:rPr>
      </w:pPr>
    </w:p>
    <w:p w14:paraId="4EE289EC" w14:textId="67AA621E" w:rsidR="00091D67" w:rsidRPr="00B43D46" w:rsidRDefault="00091D67" w:rsidP="00B43D46">
      <w:pPr>
        <w:tabs>
          <w:tab w:val="left" w:pos="5103"/>
        </w:tabs>
        <w:spacing w:after="0" w:line="360" w:lineRule="auto"/>
        <w:ind w:left="1440"/>
        <w:jc w:val="both"/>
        <w:rPr>
          <w:rFonts w:ascii="Garamond" w:hAnsi="Garamond"/>
          <w:sz w:val="24"/>
          <w:szCs w:val="24"/>
        </w:rPr>
      </w:pPr>
      <w:r w:rsidRPr="00091D67">
        <w:rPr>
          <w:rFonts w:ascii="Garamond" w:hAnsi="Garamond"/>
          <w:b/>
          <w:bCs/>
          <w:sz w:val="24"/>
          <w:szCs w:val="24"/>
        </w:rPr>
        <w:t xml:space="preserve">§ 1º. </w:t>
      </w:r>
      <w:r w:rsidRPr="00B43D46">
        <w:rPr>
          <w:rFonts w:ascii="Garamond" w:hAnsi="Garamond"/>
          <w:sz w:val="24"/>
          <w:szCs w:val="24"/>
        </w:rPr>
        <w:t xml:space="preserve">A impugnação será dirigida ao Presidente da Comissão Eleitoral via protocolo físico ou pelo e-mail oficial comissaoeleitoralsinpol26@gmail.com. </w:t>
      </w:r>
    </w:p>
    <w:p w14:paraId="63D1F89A" w14:textId="77777777" w:rsidR="00091D67" w:rsidRPr="00B43D46" w:rsidRDefault="00091D67" w:rsidP="00B43D46">
      <w:pPr>
        <w:spacing w:after="0" w:line="360" w:lineRule="auto"/>
        <w:ind w:left="1440"/>
        <w:jc w:val="both"/>
        <w:rPr>
          <w:rFonts w:ascii="Garamond" w:hAnsi="Garamond"/>
          <w:sz w:val="24"/>
          <w:szCs w:val="24"/>
        </w:rPr>
      </w:pPr>
      <w:r w:rsidRPr="00091D67">
        <w:rPr>
          <w:rFonts w:ascii="Garamond" w:hAnsi="Garamond"/>
          <w:b/>
          <w:bCs/>
          <w:sz w:val="24"/>
          <w:szCs w:val="24"/>
        </w:rPr>
        <w:t xml:space="preserve">§ 2º. </w:t>
      </w:r>
      <w:r w:rsidRPr="00B43D46">
        <w:rPr>
          <w:rFonts w:ascii="Garamond" w:hAnsi="Garamond"/>
          <w:sz w:val="24"/>
          <w:szCs w:val="24"/>
        </w:rPr>
        <w:t xml:space="preserve">O Presidente da Comissão notificará o impugnado imediatamente, abrindo-se o prazo de 48 (quarenta e oito) horas para oferecimento de resposta formal e juntada de provas (art. 31, § 1º). </w:t>
      </w:r>
    </w:p>
    <w:p w14:paraId="093B0BEF" w14:textId="77777777" w:rsidR="00091D67" w:rsidRPr="00B43D46" w:rsidRDefault="00091D67" w:rsidP="00B43D46">
      <w:pPr>
        <w:spacing w:after="0" w:line="360" w:lineRule="auto"/>
        <w:ind w:left="1440"/>
        <w:jc w:val="both"/>
        <w:rPr>
          <w:rFonts w:ascii="Garamond" w:hAnsi="Garamond"/>
          <w:sz w:val="24"/>
          <w:szCs w:val="24"/>
        </w:rPr>
      </w:pPr>
      <w:r w:rsidRPr="00091D67">
        <w:rPr>
          <w:rFonts w:ascii="Garamond" w:hAnsi="Garamond"/>
          <w:b/>
          <w:bCs/>
          <w:sz w:val="24"/>
          <w:szCs w:val="24"/>
        </w:rPr>
        <w:t xml:space="preserve">§ 3º. </w:t>
      </w:r>
      <w:r w:rsidRPr="00B43D46">
        <w:rPr>
          <w:rFonts w:ascii="Garamond" w:hAnsi="Garamond"/>
          <w:sz w:val="24"/>
          <w:szCs w:val="24"/>
        </w:rPr>
        <w:t xml:space="preserve">A Comissão Eleitoral julgará o incidente no prazo de 24 (vinte e quatro) horas após a protocolização da defesa, sendo sua decisão terminativa e irrecorrível administrativamente (art. 31, § 2º). </w:t>
      </w:r>
    </w:p>
    <w:p w14:paraId="39457716" w14:textId="77777777" w:rsidR="00091D67" w:rsidRPr="00B43D46" w:rsidRDefault="00091D67" w:rsidP="00B43D46">
      <w:pPr>
        <w:spacing w:after="0" w:line="360" w:lineRule="auto"/>
        <w:ind w:left="1440"/>
        <w:jc w:val="both"/>
        <w:rPr>
          <w:rFonts w:ascii="Garamond" w:hAnsi="Garamond"/>
          <w:sz w:val="24"/>
          <w:szCs w:val="24"/>
        </w:rPr>
      </w:pPr>
      <w:r w:rsidRPr="00091D67">
        <w:rPr>
          <w:rFonts w:ascii="Garamond" w:hAnsi="Garamond"/>
          <w:b/>
          <w:bCs/>
          <w:sz w:val="24"/>
          <w:szCs w:val="24"/>
        </w:rPr>
        <w:t xml:space="preserve">§ 4º. </w:t>
      </w:r>
      <w:r w:rsidRPr="00B43D46">
        <w:rPr>
          <w:rFonts w:ascii="Garamond" w:hAnsi="Garamond"/>
          <w:sz w:val="24"/>
          <w:szCs w:val="24"/>
        </w:rPr>
        <w:t xml:space="preserve">Julgada procedente a impugnação de candidato, a chapa terá assegurado o direito de continuar no pleito mediante a apresentação do respectivo candidato substituto no prazo decadencial de 24 (vinte e quatro) horas contados da notificação do indeferimento (art. 31, § 3º). </w:t>
      </w:r>
    </w:p>
    <w:p w14:paraId="311CFC75" w14:textId="77777777" w:rsidR="00B43D46" w:rsidRDefault="00B43D46" w:rsidP="00091D67">
      <w:pPr>
        <w:spacing w:after="0" w:line="360" w:lineRule="auto"/>
        <w:jc w:val="both"/>
        <w:rPr>
          <w:rFonts w:ascii="Garamond" w:hAnsi="Garamond"/>
          <w:b/>
          <w:bCs/>
          <w:sz w:val="24"/>
          <w:szCs w:val="24"/>
        </w:rPr>
      </w:pPr>
    </w:p>
    <w:p w14:paraId="38F667BA" w14:textId="555B7825" w:rsidR="00091D67" w:rsidRPr="00091D67" w:rsidRDefault="00091D67" w:rsidP="00091D67">
      <w:pPr>
        <w:spacing w:after="0" w:line="360" w:lineRule="auto"/>
        <w:jc w:val="both"/>
        <w:rPr>
          <w:rFonts w:ascii="Garamond" w:hAnsi="Garamond"/>
          <w:b/>
          <w:bCs/>
          <w:sz w:val="24"/>
          <w:szCs w:val="24"/>
        </w:rPr>
      </w:pPr>
      <w:r w:rsidRPr="00091D67">
        <w:rPr>
          <w:rFonts w:ascii="Garamond" w:hAnsi="Garamond"/>
          <w:b/>
          <w:bCs/>
          <w:sz w:val="24"/>
          <w:szCs w:val="24"/>
        </w:rPr>
        <w:t>CAPÍTULO VI – DA SEGURANÇA TECNOLÓGICA E AUDITORIA DO SISTEMA</w:t>
      </w:r>
    </w:p>
    <w:p w14:paraId="7047059B" w14:textId="77777777" w:rsidR="00B43D46" w:rsidRDefault="00B43D46" w:rsidP="00B43D46">
      <w:pPr>
        <w:spacing w:after="0" w:line="360" w:lineRule="auto"/>
        <w:jc w:val="both"/>
        <w:rPr>
          <w:rFonts w:ascii="Garamond" w:hAnsi="Garamond"/>
          <w:b/>
          <w:bCs/>
          <w:sz w:val="24"/>
          <w:szCs w:val="24"/>
        </w:rPr>
      </w:pPr>
    </w:p>
    <w:p w14:paraId="5FF61127" w14:textId="400DE640" w:rsidR="00091D67" w:rsidRPr="00091D67" w:rsidRDefault="00091D67" w:rsidP="00B43D46">
      <w:pPr>
        <w:spacing w:after="0" w:line="360" w:lineRule="auto"/>
        <w:jc w:val="both"/>
        <w:rPr>
          <w:rFonts w:ascii="Garamond" w:hAnsi="Garamond"/>
          <w:b/>
          <w:bCs/>
          <w:sz w:val="24"/>
          <w:szCs w:val="24"/>
        </w:rPr>
      </w:pPr>
      <w:r w:rsidRPr="00091D67">
        <w:rPr>
          <w:rFonts w:ascii="Garamond" w:hAnsi="Garamond"/>
          <w:b/>
          <w:bCs/>
          <w:sz w:val="24"/>
          <w:szCs w:val="24"/>
        </w:rPr>
        <w:t xml:space="preserve">Art. 17. </w:t>
      </w:r>
      <w:r w:rsidRPr="00B43D46">
        <w:rPr>
          <w:rFonts w:ascii="Garamond" w:hAnsi="Garamond"/>
          <w:sz w:val="24"/>
          <w:szCs w:val="24"/>
        </w:rPr>
        <w:t xml:space="preserve">A votação será realizada integralmente no ambiente virtual via internet, operada por plataforma eletrônica/software providenciado pela entidade sindical (art. 33, § 1º). </w:t>
      </w:r>
    </w:p>
    <w:p w14:paraId="26FDCD7F" w14:textId="77777777" w:rsidR="00B43D46" w:rsidRDefault="00B43D46" w:rsidP="00B43D46">
      <w:pPr>
        <w:spacing w:after="0" w:line="360" w:lineRule="auto"/>
        <w:jc w:val="both"/>
        <w:rPr>
          <w:rFonts w:ascii="Garamond" w:hAnsi="Garamond"/>
          <w:b/>
          <w:bCs/>
          <w:sz w:val="24"/>
          <w:szCs w:val="24"/>
        </w:rPr>
      </w:pPr>
    </w:p>
    <w:p w14:paraId="7DFCE30D" w14:textId="6FAEFBC6" w:rsidR="00091D67" w:rsidRDefault="00091D67" w:rsidP="00B43D46">
      <w:pPr>
        <w:spacing w:after="0" w:line="360" w:lineRule="auto"/>
        <w:jc w:val="both"/>
        <w:rPr>
          <w:rFonts w:ascii="Garamond" w:hAnsi="Garamond"/>
          <w:b/>
          <w:bCs/>
          <w:sz w:val="24"/>
          <w:szCs w:val="24"/>
        </w:rPr>
      </w:pPr>
      <w:r w:rsidRPr="00091D67">
        <w:rPr>
          <w:rFonts w:ascii="Garamond" w:hAnsi="Garamond"/>
          <w:b/>
          <w:bCs/>
          <w:sz w:val="24"/>
          <w:szCs w:val="24"/>
        </w:rPr>
        <w:t xml:space="preserve">Art. 18. </w:t>
      </w:r>
      <w:r w:rsidRPr="00B43D46">
        <w:rPr>
          <w:rFonts w:ascii="Garamond" w:hAnsi="Garamond"/>
          <w:sz w:val="24"/>
          <w:szCs w:val="24"/>
        </w:rPr>
        <w:t>No prazo de 05 (cinco) dias corridos contados a partir da data de encerramento do prazo para registro de chapas, cada chapa registrada poderá credenciar perante a Comissão Eleitoral, às suas expensas, empresa de auditoria independente especializada para fiscalizar o código-fonte e a infraestrutura tecnológica do sistema eleitoral (art. 33, § 2º).</w:t>
      </w:r>
      <w:r w:rsidRPr="00091D67">
        <w:rPr>
          <w:rFonts w:ascii="Garamond" w:hAnsi="Garamond"/>
          <w:b/>
          <w:bCs/>
          <w:sz w:val="24"/>
          <w:szCs w:val="24"/>
        </w:rPr>
        <w:t xml:space="preserve"> </w:t>
      </w:r>
    </w:p>
    <w:p w14:paraId="203F4C57" w14:textId="77777777" w:rsidR="00B43D46" w:rsidRPr="00091D67" w:rsidRDefault="00B43D46" w:rsidP="00B43D46">
      <w:pPr>
        <w:spacing w:after="0" w:line="360" w:lineRule="auto"/>
        <w:jc w:val="both"/>
        <w:rPr>
          <w:rFonts w:ascii="Garamond" w:hAnsi="Garamond"/>
          <w:b/>
          <w:bCs/>
          <w:sz w:val="24"/>
          <w:szCs w:val="24"/>
        </w:rPr>
      </w:pPr>
    </w:p>
    <w:p w14:paraId="699F5A6A" w14:textId="77777777" w:rsidR="00091D67" w:rsidRPr="00091D67" w:rsidRDefault="00091D67" w:rsidP="00B43D46">
      <w:pPr>
        <w:spacing w:after="0" w:line="360" w:lineRule="auto"/>
        <w:ind w:left="1440"/>
        <w:jc w:val="both"/>
        <w:rPr>
          <w:rFonts w:ascii="Garamond" w:hAnsi="Garamond"/>
          <w:b/>
          <w:bCs/>
          <w:sz w:val="24"/>
          <w:szCs w:val="24"/>
        </w:rPr>
      </w:pPr>
      <w:r w:rsidRPr="00091D67">
        <w:rPr>
          <w:rFonts w:ascii="Garamond" w:hAnsi="Garamond"/>
          <w:b/>
          <w:bCs/>
          <w:sz w:val="24"/>
          <w:szCs w:val="24"/>
        </w:rPr>
        <w:t xml:space="preserve">§ 1º. </w:t>
      </w:r>
      <w:r w:rsidRPr="00B43D46">
        <w:rPr>
          <w:rFonts w:ascii="Garamond" w:hAnsi="Garamond"/>
          <w:sz w:val="24"/>
          <w:szCs w:val="24"/>
        </w:rPr>
        <w:t>Realizada a auditoria, o laudo técnico conclusivo deverá ser protocolado perante a Comissão Eleitoral no prazo de até 03 (três) dias úteis (art. 33, § 3º).</w:t>
      </w:r>
      <w:r w:rsidRPr="00091D67">
        <w:rPr>
          <w:rFonts w:ascii="Garamond" w:hAnsi="Garamond"/>
          <w:b/>
          <w:bCs/>
          <w:sz w:val="24"/>
          <w:szCs w:val="24"/>
        </w:rPr>
        <w:t xml:space="preserve"> </w:t>
      </w:r>
    </w:p>
    <w:p w14:paraId="215C758B" w14:textId="77777777" w:rsidR="00091D67" w:rsidRPr="00091D67" w:rsidRDefault="00091D67" w:rsidP="00B43D46">
      <w:pPr>
        <w:spacing w:after="0" w:line="360" w:lineRule="auto"/>
        <w:ind w:left="1440"/>
        <w:jc w:val="both"/>
        <w:rPr>
          <w:rFonts w:ascii="Garamond" w:hAnsi="Garamond"/>
          <w:b/>
          <w:bCs/>
          <w:sz w:val="24"/>
          <w:szCs w:val="24"/>
        </w:rPr>
      </w:pPr>
      <w:r w:rsidRPr="00091D67">
        <w:rPr>
          <w:rFonts w:ascii="Garamond" w:hAnsi="Garamond"/>
          <w:b/>
          <w:bCs/>
          <w:sz w:val="24"/>
          <w:szCs w:val="24"/>
        </w:rPr>
        <w:t xml:space="preserve">§ 2º. </w:t>
      </w:r>
      <w:r w:rsidRPr="00B43D46">
        <w:rPr>
          <w:rFonts w:ascii="Garamond" w:hAnsi="Garamond"/>
          <w:sz w:val="24"/>
          <w:szCs w:val="24"/>
        </w:rPr>
        <w:t>A ausência de contratação de auditoria ou a não entrega do laudo no prazo fixado importará aceitação tácita, plena e irrevogável da higidez do sistema de votação eletrônica, operando a preclusão e a perda do direito a qualquer recurso futuro que envolva a arquitetura técnica da plataforma (art. 33, § 4º).</w:t>
      </w:r>
      <w:r w:rsidRPr="00091D67">
        <w:rPr>
          <w:rFonts w:ascii="Garamond" w:hAnsi="Garamond"/>
          <w:b/>
          <w:bCs/>
          <w:sz w:val="24"/>
          <w:szCs w:val="24"/>
        </w:rPr>
        <w:t xml:space="preserve"> </w:t>
      </w:r>
    </w:p>
    <w:p w14:paraId="0AF21681" w14:textId="77777777" w:rsidR="00B43D46" w:rsidRDefault="00B43D46" w:rsidP="00091D67">
      <w:pPr>
        <w:spacing w:after="0" w:line="360" w:lineRule="auto"/>
        <w:jc w:val="both"/>
        <w:rPr>
          <w:rFonts w:ascii="Garamond" w:hAnsi="Garamond"/>
          <w:b/>
          <w:bCs/>
          <w:sz w:val="24"/>
          <w:szCs w:val="24"/>
        </w:rPr>
      </w:pPr>
    </w:p>
    <w:p w14:paraId="73161196" w14:textId="37607841" w:rsidR="00091D67" w:rsidRPr="00091D67" w:rsidRDefault="00091D67" w:rsidP="00091D67">
      <w:pPr>
        <w:spacing w:after="0" w:line="360" w:lineRule="auto"/>
        <w:jc w:val="both"/>
        <w:rPr>
          <w:rFonts w:ascii="Garamond" w:hAnsi="Garamond"/>
          <w:b/>
          <w:bCs/>
          <w:sz w:val="24"/>
          <w:szCs w:val="24"/>
        </w:rPr>
      </w:pPr>
      <w:r w:rsidRPr="00091D67">
        <w:rPr>
          <w:rFonts w:ascii="Garamond" w:hAnsi="Garamond"/>
          <w:b/>
          <w:bCs/>
          <w:sz w:val="24"/>
          <w:szCs w:val="24"/>
        </w:rPr>
        <w:t>CAPÍTULO VII – DAS CONDUTAS VEDADAS E DO PODER DE POLÍCIA</w:t>
      </w:r>
    </w:p>
    <w:p w14:paraId="74F8B55C" w14:textId="77777777" w:rsidR="00B43D46" w:rsidRDefault="00B43D46" w:rsidP="00B43D46">
      <w:pPr>
        <w:spacing w:after="0" w:line="360" w:lineRule="auto"/>
        <w:ind w:left="720"/>
        <w:jc w:val="both"/>
        <w:rPr>
          <w:rFonts w:ascii="Garamond" w:hAnsi="Garamond"/>
          <w:b/>
          <w:bCs/>
          <w:sz w:val="24"/>
          <w:szCs w:val="24"/>
        </w:rPr>
      </w:pPr>
    </w:p>
    <w:p w14:paraId="30AD9B42" w14:textId="045611E2" w:rsidR="00091D67" w:rsidRPr="00091D67" w:rsidRDefault="00091D67" w:rsidP="00B43D46">
      <w:pPr>
        <w:spacing w:after="0" w:line="360" w:lineRule="auto"/>
        <w:jc w:val="both"/>
        <w:rPr>
          <w:rFonts w:ascii="Garamond" w:hAnsi="Garamond"/>
          <w:b/>
          <w:bCs/>
          <w:sz w:val="24"/>
          <w:szCs w:val="24"/>
        </w:rPr>
      </w:pPr>
      <w:r w:rsidRPr="00091D67">
        <w:rPr>
          <w:rFonts w:ascii="Garamond" w:hAnsi="Garamond"/>
          <w:b/>
          <w:bCs/>
          <w:sz w:val="24"/>
          <w:szCs w:val="24"/>
        </w:rPr>
        <w:t xml:space="preserve">Art. 19. </w:t>
      </w:r>
      <w:r w:rsidRPr="00B43D46">
        <w:rPr>
          <w:rFonts w:ascii="Garamond" w:hAnsi="Garamond"/>
          <w:sz w:val="24"/>
          <w:szCs w:val="24"/>
        </w:rPr>
        <w:t xml:space="preserve">No dia do sufrágio, o processo de votação terá início às 08h00 e encerramento às 17h00, considerando-se o horário oficial do Estado de Mato Grosso (art. 33). </w:t>
      </w:r>
    </w:p>
    <w:p w14:paraId="6A6C9299" w14:textId="77777777" w:rsidR="00B43D46" w:rsidRDefault="00B43D46" w:rsidP="00B43D46">
      <w:pPr>
        <w:spacing w:after="0" w:line="360" w:lineRule="auto"/>
        <w:jc w:val="both"/>
        <w:rPr>
          <w:rFonts w:ascii="Garamond" w:hAnsi="Garamond"/>
          <w:b/>
          <w:bCs/>
          <w:sz w:val="24"/>
          <w:szCs w:val="24"/>
        </w:rPr>
      </w:pPr>
    </w:p>
    <w:p w14:paraId="0F29FEE2" w14:textId="04527559" w:rsidR="00091D67" w:rsidRDefault="00091D67" w:rsidP="00B43D46">
      <w:pPr>
        <w:spacing w:after="0" w:line="360" w:lineRule="auto"/>
        <w:jc w:val="both"/>
        <w:rPr>
          <w:rFonts w:ascii="Garamond" w:hAnsi="Garamond"/>
          <w:b/>
          <w:bCs/>
          <w:sz w:val="24"/>
          <w:szCs w:val="24"/>
        </w:rPr>
      </w:pPr>
      <w:r w:rsidRPr="00091D67">
        <w:rPr>
          <w:rFonts w:ascii="Garamond" w:hAnsi="Garamond"/>
          <w:b/>
          <w:bCs/>
          <w:sz w:val="24"/>
          <w:szCs w:val="24"/>
        </w:rPr>
        <w:t>Art. 20. São práticas estritamente vedadas na data da votação:</w:t>
      </w:r>
    </w:p>
    <w:p w14:paraId="6F946107" w14:textId="77777777" w:rsidR="00B43D46" w:rsidRPr="00091D67" w:rsidRDefault="00B43D46" w:rsidP="00B43D46">
      <w:pPr>
        <w:spacing w:after="0" w:line="360" w:lineRule="auto"/>
        <w:jc w:val="both"/>
        <w:rPr>
          <w:rFonts w:ascii="Garamond" w:hAnsi="Garamond"/>
          <w:b/>
          <w:bCs/>
          <w:sz w:val="24"/>
          <w:szCs w:val="24"/>
        </w:rPr>
      </w:pPr>
    </w:p>
    <w:p w14:paraId="5923D7A7" w14:textId="77777777" w:rsidR="00091D67" w:rsidRPr="00B43D46" w:rsidRDefault="00091D67" w:rsidP="00B43D46">
      <w:pPr>
        <w:spacing w:after="0" w:line="360" w:lineRule="auto"/>
        <w:ind w:left="1440"/>
        <w:jc w:val="both"/>
        <w:rPr>
          <w:rFonts w:ascii="Garamond" w:hAnsi="Garamond"/>
          <w:sz w:val="24"/>
          <w:szCs w:val="24"/>
        </w:rPr>
      </w:pPr>
      <w:r w:rsidRPr="00091D67">
        <w:rPr>
          <w:rFonts w:ascii="Garamond" w:hAnsi="Garamond"/>
          <w:b/>
          <w:bCs/>
          <w:sz w:val="24"/>
          <w:szCs w:val="24"/>
        </w:rPr>
        <w:t xml:space="preserve">I – </w:t>
      </w:r>
      <w:r w:rsidRPr="00B43D46">
        <w:rPr>
          <w:rFonts w:ascii="Garamond" w:hAnsi="Garamond"/>
          <w:sz w:val="24"/>
          <w:szCs w:val="24"/>
        </w:rPr>
        <w:t>Quaisquer atos caracterizadores de propaganda de rua ou aliciamento de eleitores (“boca de urna”);</w:t>
      </w:r>
    </w:p>
    <w:p w14:paraId="4F14FA4F" w14:textId="77777777" w:rsidR="00091D67" w:rsidRPr="00091D67" w:rsidRDefault="00091D67" w:rsidP="00B43D46">
      <w:pPr>
        <w:spacing w:after="0" w:line="360" w:lineRule="auto"/>
        <w:ind w:left="1440"/>
        <w:jc w:val="both"/>
        <w:rPr>
          <w:rFonts w:ascii="Garamond" w:hAnsi="Garamond"/>
          <w:b/>
          <w:bCs/>
          <w:sz w:val="24"/>
          <w:szCs w:val="24"/>
        </w:rPr>
      </w:pPr>
      <w:r w:rsidRPr="00091D67">
        <w:rPr>
          <w:rFonts w:ascii="Garamond" w:hAnsi="Garamond"/>
          <w:b/>
          <w:bCs/>
          <w:sz w:val="24"/>
          <w:szCs w:val="24"/>
        </w:rPr>
        <w:t xml:space="preserve">II – </w:t>
      </w:r>
      <w:r w:rsidRPr="00B43D46">
        <w:rPr>
          <w:rFonts w:ascii="Garamond" w:hAnsi="Garamond"/>
          <w:sz w:val="24"/>
          <w:szCs w:val="24"/>
        </w:rPr>
        <w:t>A aglomeração e a permanência injustificada de candidatos, cabos eleitorais e filiados nos recintos da sede do sindicato e subsedes, estendendo-se dita proibição aos halls de entrada, salas internas, pátios, vias de acesso contíguas e áreas destinadas a estacionamento de veículos.</w:t>
      </w:r>
    </w:p>
    <w:p w14:paraId="532DD686" w14:textId="77777777" w:rsidR="00B43D46" w:rsidRDefault="00B43D46" w:rsidP="00B43D46">
      <w:pPr>
        <w:spacing w:after="0" w:line="360" w:lineRule="auto"/>
        <w:jc w:val="both"/>
        <w:rPr>
          <w:rFonts w:ascii="Garamond" w:hAnsi="Garamond"/>
          <w:b/>
          <w:bCs/>
          <w:sz w:val="24"/>
          <w:szCs w:val="24"/>
        </w:rPr>
      </w:pPr>
    </w:p>
    <w:p w14:paraId="72D37DF7" w14:textId="6B05A8E9" w:rsidR="00091D67" w:rsidRPr="00B43D46" w:rsidRDefault="00091D67" w:rsidP="00B43D46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  <w:r w:rsidRPr="00091D67">
        <w:rPr>
          <w:rFonts w:ascii="Garamond" w:hAnsi="Garamond"/>
          <w:b/>
          <w:bCs/>
          <w:sz w:val="24"/>
          <w:szCs w:val="24"/>
        </w:rPr>
        <w:t xml:space="preserve">Art. 21. </w:t>
      </w:r>
      <w:r w:rsidRPr="00B43D46">
        <w:rPr>
          <w:rFonts w:ascii="Garamond" w:hAnsi="Garamond"/>
          <w:sz w:val="24"/>
          <w:szCs w:val="24"/>
        </w:rPr>
        <w:t>Fica conferido à Comissão Eleitoral o pleno exercício do poder de polícia administrativa nas dependências da sede social e subsedes, cabendo-lhe determinar a imediata dispersão de aglomerações e notificar a Diretoria do SINPOL/MT para requerer apoio de autoridade competente em caso de desobediência.</w:t>
      </w:r>
    </w:p>
    <w:p w14:paraId="09826913" w14:textId="77777777" w:rsidR="00B43D46" w:rsidRDefault="00B43D46" w:rsidP="00091D67">
      <w:pPr>
        <w:spacing w:after="0" w:line="360" w:lineRule="auto"/>
        <w:jc w:val="both"/>
        <w:rPr>
          <w:rFonts w:ascii="Garamond" w:hAnsi="Garamond"/>
          <w:b/>
          <w:bCs/>
          <w:sz w:val="24"/>
          <w:szCs w:val="24"/>
        </w:rPr>
      </w:pPr>
    </w:p>
    <w:p w14:paraId="369461B2" w14:textId="2A5B3EBC" w:rsidR="00091D67" w:rsidRPr="00091D67" w:rsidRDefault="00091D67" w:rsidP="00091D67">
      <w:pPr>
        <w:spacing w:after="0" w:line="360" w:lineRule="auto"/>
        <w:jc w:val="both"/>
        <w:rPr>
          <w:rFonts w:ascii="Garamond" w:hAnsi="Garamond"/>
          <w:b/>
          <w:bCs/>
          <w:sz w:val="24"/>
          <w:szCs w:val="24"/>
        </w:rPr>
      </w:pPr>
      <w:r w:rsidRPr="00091D67">
        <w:rPr>
          <w:rFonts w:ascii="Garamond" w:hAnsi="Garamond"/>
          <w:b/>
          <w:bCs/>
          <w:sz w:val="24"/>
          <w:szCs w:val="24"/>
        </w:rPr>
        <w:t>CAPÍTULO VIII – DA APURAÇÃO, DESEMPATE E RECURSOS FINAIS</w:t>
      </w:r>
    </w:p>
    <w:p w14:paraId="2A23F374" w14:textId="77777777" w:rsidR="00B43D46" w:rsidRDefault="00B43D46" w:rsidP="00B43D46">
      <w:pPr>
        <w:spacing w:after="0" w:line="360" w:lineRule="auto"/>
        <w:ind w:left="720"/>
        <w:jc w:val="both"/>
        <w:rPr>
          <w:rFonts w:ascii="Garamond" w:hAnsi="Garamond"/>
          <w:b/>
          <w:bCs/>
          <w:sz w:val="24"/>
          <w:szCs w:val="24"/>
        </w:rPr>
      </w:pPr>
    </w:p>
    <w:p w14:paraId="7574B1F8" w14:textId="208BB177" w:rsidR="00091D67" w:rsidRPr="00B43D46" w:rsidRDefault="00091D67" w:rsidP="00B43D46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  <w:r w:rsidRPr="00091D67">
        <w:rPr>
          <w:rFonts w:ascii="Garamond" w:hAnsi="Garamond"/>
          <w:b/>
          <w:bCs/>
          <w:sz w:val="24"/>
          <w:szCs w:val="24"/>
        </w:rPr>
        <w:t xml:space="preserve">Art. 22. </w:t>
      </w:r>
      <w:r w:rsidRPr="00B43D46">
        <w:rPr>
          <w:rFonts w:ascii="Garamond" w:hAnsi="Garamond"/>
          <w:sz w:val="24"/>
          <w:szCs w:val="24"/>
        </w:rPr>
        <w:t xml:space="preserve">Às 17h00 dos respectivos dias de votação (30/10/2026 e 14/12/2026), a Comissão Eleitoral procederá à totalização e apuração automatizada dos votos computados (art. 34). </w:t>
      </w:r>
    </w:p>
    <w:p w14:paraId="5EFB2F94" w14:textId="77777777" w:rsidR="00B43D46" w:rsidRDefault="00B43D46" w:rsidP="00B43D46">
      <w:pPr>
        <w:spacing w:after="0" w:line="360" w:lineRule="auto"/>
        <w:jc w:val="both"/>
        <w:rPr>
          <w:rFonts w:ascii="Garamond" w:hAnsi="Garamond"/>
          <w:b/>
          <w:bCs/>
          <w:sz w:val="24"/>
          <w:szCs w:val="24"/>
        </w:rPr>
      </w:pPr>
    </w:p>
    <w:p w14:paraId="18DC5BCD" w14:textId="403F7F15" w:rsidR="00091D67" w:rsidRPr="00B43D46" w:rsidRDefault="00091D67" w:rsidP="00B43D46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  <w:r w:rsidRPr="00091D67">
        <w:rPr>
          <w:rFonts w:ascii="Garamond" w:hAnsi="Garamond"/>
          <w:b/>
          <w:bCs/>
          <w:sz w:val="24"/>
          <w:szCs w:val="24"/>
        </w:rPr>
        <w:t xml:space="preserve">Art. 23. </w:t>
      </w:r>
      <w:r w:rsidRPr="00B43D46">
        <w:rPr>
          <w:rFonts w:ascii="Garamond" w:hAnsi="Garamond"/>
          <w:sz w:val="24"/>
          <w:szCs w:val="24"/>
        </w:rPr>
        <w:t xml:space="preserve">Eventuais recursos fundados exclusivamente em vícios formais de apuração deverão ser protocolados perante a Comissão Eleitoral no prazo preclusivo de 30 (trinta) minutos contados da publicação da totalização dos votos (art. 35). </w:t>
      </w:r>
    </w:p>
    <w:p w14:paraId="431F97F5" w14:textId="77777777" w:rsidR="00B43D46" w:rsidRPr="00091D67" w:rsidRDefault="00B43D46" w:rsidP="00B43D46">
      <w:pPr>
        <w:spacing w:after="0" w:line="360" w:lineRule="auto"/>
        <w:jc w:val="both"/>
        <w:rPr>
          <w:rFonts w:ascii="Garamond" w:hAnsi="Garamond"/>
          <w:b/>
          <w:bCs/>
          <w:sz w:val="24"/>
          <w:szCs w:val="24"/>
        </w:rPr>
      </w:pPr>
    </w:p>
    <w:p w14:paraId="58BA7FBE" w14:textId="77777777" w:rsidR="00091D67" w:rsidRPr="00B43D46" w:rsidRDefault="00091D67" w:rsidP="00B43D46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  <w:r w:rsidRPr="00091D67">
        <w:rPr>
          <w:rFonts w:ascii="Garamond" w:hAnsi="Garamond"/>
          <w:b/>
          <w:bCs/>
          <w:i/>
          <w:iCs/>
          <w:sz w:val="24"/>
          <w:szCs w:val="24"/>
        </w:rPr>
        <w:t>Parágrafo Único:</w:t>
      </w:r>
      <w:r w:rsidRPr="00091D67">
        <w:rPr>
          <w:rFonts w:ascii="Garamond" w:hAnsi="Garamond"/>
          <w:b/>
          <w:bCs/>
          <w:sz w:val="24"/>
          <w:szCs w:val="24"/>
        </w:rPr>
        <w:t xml:space="preserve"> </w:t>
      </w:r>
      <w:r w:rsidRPr="00B43D46">
        <w:rPr>
          <w:rFonts w:ascii="Garamond" w:hAnsi="Garamond"/>
          <w:sz w:val="24"/>
          <w:szCs w:val="24"/>
        </w:rPr>
        <w:t xml:space="preserve">A Comissão Eleitoral apreciará e julgará os recursos apresentados no prazo de até 48 (quarenta e oito) horas contadas de sua protocolização (art. 35). </w:t>
      </w:r>
    </w:p>
    <w:p w14:paraId="05C385AD" w14:textId="77777777" w:rsidR="00091D67" w:rsidRPr="00091D67" w:rsidRDefault="00091D67" w:rsidP="00B43D46">
      <w:pPr>
        <w:spacing w:after="0" w:line="360" w:lineRule="auto"/>
        <w:jc w:val="both"/>
        <w:rPr>
          <w:rFonts w:ascii="Garamond" w:hAnsi="Garamond"/>
          <w:b/>
          <w:bCs/>
          <w:sz w:val="24"/>
          <w:szCs w:val="24"/>
        </w:rPr>
      </w:pPr>
      <w:r w:rsidRPr="00091D67">
        <w:rPr>
          <w:rFonts w:ascii="Garamond" w:hAnsi="Garamond"/>
          <w:b/>
          <w:bCs/>
          <w:sz w:val="24"/>
          <w:szCs w:val="24"/>
        </w:rPr>
        <w:t xml:space="preserve">Art. 24. </w:t>
      </w:r>
      <w:r w:rsidRPr="00B43D46">
        <w:rPr>
          <w:rFonts w:ascii="Garamond" w:hAnsi="Garamond"/>
          <w:sz w:val="24"/>
          <w:szCs w:val="24"/>
        </w:rPr>
        <w:t xml:space="preserve">Ocorrendo empate na contagem de sufrágios, proceder-se-á à recontagem do sistema; persistindo a igualdade matemática, será proclamado vencedor o cabeça de chapa com maior tempo de efetivo serviço policial civil (art. 36). </w:t>
      </w:r>
    </w:p>
    <w:p w14:paraId="092CF43F" w14:textId="77777777" w:rsidR="00B43D46" w:rsidRDefault="00B43D46" w:rsidP="00B43D46">
      <w:pPr>
        <w:spacing w:after="0" w:line="360" w:lineRule="auto"/>
        <w:jc w:val="both"/>
        <w:rPr>
          <w:rFonts w:ascii="Garamond" w:hAnsi="Garamond"/>
          <w:b/>
          <w:bCs/>
          <w:sz w:val="24"/>
          <w:szCs w:val="24"/>
        </w:rPr>
      </w:pPr>
    </w:p>
    <w:p w14:paraId="38EBF5AC" w14:textId="2E157B6E" w:rsidR="00091D67" w:rsidRDefault="00091D67" w:rsidP="00B43D46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  <w:r w:rsidRPr="00091D67">
        <w:rPr>
          <w:rFonts w:ascii="Garamond" w:hAnsi="Garamond"/>
          <w:b/>
          <w:bCs/>
          <w:sz w:val="24"/>
          <w:szCs w:val="24"/>
        </w:rPr>
        <w:t xml:space="preserve">Art. 25. </w:t>
      </w:r>
      <w:r w:rsidRPr="00B43D46">
        <w:rPr>
          <w:rFonts w:ascii="Garamond" w:hAnsi="Garamond"/>
          <w:sz w:val="24"/>
          <w:szCs w:val="24"/>
        </w:rPr>
        <w:t xml:space="preserve">Finda a apuração e julgados os eventuais recursos tempestivos, a Comissão Eleitoral lavrará e subscreverá a Ata de Encerramento da Eleição, proclamando oficialmente os eleitos (art. 37). </w:t>
      </w:r>
    </w:p>
    <w:p w14:paraId="29E240FF" w14:textId="77777777" w:rsidR="00B43D46" w:rsidRPr="00091D67" w:rsidRDefault="00B43D46" w:rsidP="00B43D46">
      <w:pPr>
        <w:spacing w:after="0" w:line="360" w:lineRule="auto"/>
        <w:jc w:val="both"/>
        <w:rPr>
          <w:rFonts w:ascii="Garamond" w:hAnsi="Garamond"/>
          <w:b/>
          <w:bCs/>
          <w:sz w:val="24"/>
          <w:szCs w:val="24"/>
        </w:rPr>
      </w:pPr>
    </w:p>
    <w:p w14:paraId="4F3C8753" w14:textId="77777777" w:rsidR="00091D67" w:rsidRPr="00091D67" w:rsidRDefault="00091D67" w:rsidP="00091D67">
      <w:pPr>
        <w:spacing w:after="0" w:line="360" w:lineRule="auto"/>
        <w:jc w:val="both"/>
        <w:rPr>
          <w:rFonts w:ascii="Garamond" w:hAnsi="Garamond"/>
          <w:b/>
          <w:bCs/>
          <w:sz w:val="24"/>
          <w:szCs w:val="24"/>
        </w:rPr>
      </w:pPr>
      <w:r w:rsidRPr="00091D67">
        <w:rPr>
          <w:rFonts w:ascii="Garamond" w:hAnsi="Garamond"/>
          <w:b/>
          <w:bCs/>
          <w:sz w:val="24"/>
          <w:szCs w:val="24"/>
        </w:rPr>
        <w:t>CAPÍTULO IX – DA GOVERNANÇA DE TRANSIÇÃO, POSSE E NULIDADES</w:t>
      </w:r>
    </w:p>
    <w:p w14:paraId="3A49C884" w14:textId="77777777" w:rsidR="00B43D46" w:rsidRDefault="00B43D46" w:rsidP="00B43D46">
      <w:pPr>
        <w:spacing w:after="0" w:line="360" w:lineRule="auto"/>
        <w:jc w:val="both"/>
        <w:rPr>
          <w:rFonts w:ascii="Garamond" w:hAnsi="Garamond"/>
          <w:b/>
          <w:bCs/>
          <w:sz w:val="24"/>
          <w:szCs w:val="24"/>
        </w:rPr>
      </w:pPr>
    </w:p>
    <w:p w14:paraId="60204BB3" w14:textId="67E43ECA" w:rsidR="00091D67" w:rsidRPr="00091D67" w:rsidRDefault="00091D67" w:rsidP="00B43D46">
      <w:pPr>
        <w:spacing w:after="0" w:line="360" w:lineRule="auto"/>
        <w:jc w:val="both"/>
        <w:rPr>
          <w:rFonts w:ascii="Garamond" w:hAnsi="Garamond"/>
          <w:b/>
          <w:bCs/>
          <w:sz w:val="24"/>
          <w:szCs w:val="24"/>
        </w:rPr>
      </w:pPr>
      <w:r w:rsidRPr="00091D67">
        <w:rPr>
          <w:rFonts w:ascii="Garamond" w:hAnsi="Garamond"/>
          <w:b/>
          <w:bCs/>
          <w:sz w:val="24"/>
          <w:szCs w:val="24"/>
        </w:rPr>
        <w:t xml:space="preserve">Art. 26. </w:t>
      </w:r>
      <w:r w:rsidRPr="00B43D46">
        <w:rPr>
          <w:rFonts w:ascii="Garamond" w:hAnsi="Garamond"/>
          <w:sz w:val="24"/>
          <w:szCs w:val="24"/>
        </w:rPr>
        <w:t xml:space="preserve">O processo de transição administrativa iniciar-se-á no primeiro dia útil subsequente à proclamação do resultado oficial, encerrando-se na data da posse efetiva (art. 38, § 1º). </w:t>
      </w:r>
    </w:p>
    <w:p w14:paraId="3EB62E21" w14:textId="77777777" w:rsidR="00B43D46" w:rsidRDefault="00B43D46" w:rsidP="00B43D46">
      <w:pPr>
        <w:spacing w:after="0" w:line="360" w:lineRule="auto"/>
        <w:ind w:left="1440"/>
        <w:jc w:val="both"/>
        <w:rPr>
          <w:rFonts w:ascii="Garamond" w:hAnsi="Garamond"/>
          <w:b/>
          <w:bCs/>
          <w:sz w:val="24"/>
          <w:szCs w:val="24"/>
        </w:rPr>
      </w:pPr>
    </w:p>
    <w:p w14:paraId="5204F5FB" w14:textId="3B9E3078" w:rsidR="00091D67" w:rsidRPr="00091D67" w:rsidRDefault="00091D67" w:rsidP="00B43D46">
      <w:pPr>
        <w:spacing w:after="0" w:line="360" w:lineRule="auto"/>
        <w:ind w:left="1440"/>
        <w:jc w:val="both"/>
        <w:rPr>
          <w:rFonts w:ascii="Garamond" w:hAnsi="Garamond"/>
          <w:b/>
          <w:bCs/>
          <w:sz w:val="24"/>
          <w:szCs w:val="24"/>
        </w:rPr>
      </w:pPr>
      <w:r w:rsidRPr="00091D67">
        <w:rPr>
          <w:rFonts w:ascii="Garamond" w:hAnsi="Garamond"/>
          <w:b/>
          <w:bCs/>
          <w:sz w:val="24"/>
          <w:szCs w:val="24"/>
        </w:rPr>
        <w:t xml:space="preserve">§ 1º. </w:t>
      </w:r>
      <w:r w:rsidRPr="00B43D46">
        <w:rPr>
          <w:rFonts w:ascii="Garamond" w:hAnsi="Garamond"/>
          <w:sz w:val="24"/>
          <w:szCs w:val="24"/>
        </w:rPr>
        <w:t>A Comissão de Transição será composta por até 06 (seis) integrantes, constando obrigatoriamente 02 (dois) diretores executivos recém-eleitos (art. 38, § 5º).</w:t>
      </w:r>
      <w:r w:rsidRPr="00091D67">
        <w:rPr>
          <w:rFonts w:ascii="Garamond" w:hAnsi="Garamond"/>
          <w:b/>
          <w:bCs/>
          <w:sz w:val="24"/>
          <w:szCs w:val="24"/>
        </w:rPr>
        <w:t xml:space="preserve"> </w:t>
      </w:r>
    </w:p>
    <w:p w14:paraId="235D83DD" w14:textId="77777777" w:rsidR="00091D67" w:rsidRPr="00091D67" w:rsidRDefault="00091D67" w:rsidP="00B43D46">
      <w:pPr>
        <w:spacing w:after="0" w:line="360" w:lineRule="auto"/>
        <w:ind w:left="1440"/>
        <w:jc w:val="both"/>
        <w:rPr>
          <w:rFonts w:ascii="Garamond" w:hAnsi="Garamond"/>
          <w:b/>
          <w:bCs/>
          <w:sz w:val="24"/>
          <w:szCs w:val="24"/>
        </w:rPr>
      </w:pPr>
      <w:r w:rsidRPr="00091D67">
        <w:rPr>
          <w:rFonts w:ascii="Garamond" w:hAnsi="Garamond"/>
          <w:b/>
          <w:bCs/>
          <w:sz w:val="24"/>
          <w:szCs w:val="24"/>
        </w:rPr>
        <w:t xml:space="preserve">§ 2º. </w:t>
      </w:r>
      <w:r w:rsidRPr="00B43D46">
        <w:rPr>
          <w:rFonts w:ascii="Garamond" w:hAnsi="Garamond"/>
          <w:sz w:val="24"/>
          <w:szCs w:val="24"/>
        </w:rPr>
        <w:t>A Diretoria Executiva em exercício garantirá amplo e irrestrito acesso a livros contábeis, extratos bancários, dívidas ativas, quadro de pessoal e processos judiciais e contratuais em que o sindicato figure como parte (art. 38, § 2º).</w:t>
      </w:r>
      <w:r w:rsidRPr="00091D67">
        <w:rPr>
          <w:rFonts w:ascii="Garamond" w:hAnsi="Garamond"/>
          <w:b/>
          <w:bCs/>
          <w:sz w:val="24"/>
          <w:szCs w:val="24"/>
        </w:rPr>
        <w:t xml:space="preserve"> </w:t>
      </w:r>
    </w:p>
    <w:p w14:paraId="78281D27" w14:textId="77777777" w:rsidR="00B43D46" w:rsidRDefault="00B43D46" w:rsidP="00B43D46">
      <w:pPr>
        <w:spacing w:after="0" w:line="360" w:lineRule="auto"/>
        <w:jc w:val="both"/>
        <w:rPr>
          <w:rFonts w:ascii="Garamond" w:hAnsi="Garamond"/>
          <w:b/>
          <w:bCs/>
          <w:sz w:val="24"/>
          <w:szCs w:val="24"/>
        </w:rPr>
      </w:pPr>
    </w:p>
    <w:p w14:paraId="55987B6B" w14:textId="0DB1C6E6" w:rsidR="00091D67" w:rsidRPr="00091D67" w:rsidRDefault="00091D67" w:rsidP="00B43D46">
      <w:pPr>
        <w:spacing w:after="0" w:line="360" w:lineRule="auto"/>
        <w:jc w:val="both"/>
        <w:rPr>
          <w:rFonts w:ascii="Garamond" w:hAnsi="Garamond"/>
          <w:b/>
          <w:bCs/>
          <w:sz w:val="24"/>
          <w:szCs w:val="24"/>
        </w:rPr>
      </w:pPr>
      <w:r w:rsidRPr="00091D67">
        <w:rPr>
          <w:rFonts w:ascii="Garamond" w:hAnsi="Garamond"/>
          <w:b/>
          <w:bCs/>
          <w:sz w:val="24"/>
          <w:szCs w:val="24"/>
        </w:rPr>
        <w:t xml:space="preserve">Art. 27. </w:t>
      </w:r>
      <w:r w:rsidRPr="00B43D46">
        <w:rPr>
          <w:rFonts w:ascii="Garamond" w:hAnsi="Garamond"/>
          <w:sz w:val="24"/>
          <w:szCs w:val="24"/>
        </w:rPr>
        <w:t>A posse dos eleitos dar-se-á no primeiro dia útil do ano civil subsequente à realização do pleito (04 de janeiro de 2027), perante a Comissão Eleitoral (</w:t>
      </w:r>
      <w:proofErr w:type="spellStart"/>
      <w:r w:rsidRPr="00B43D46">
        <w:rPr>
          <w:rFonts w:ascii="Garamond" w:hAnsi="Garamond"/>
          <w:sz w:val="24"/>
          <w:szCs w:val="24"/>
        </w:rPr>
        <w:t>arts</w:t>
      </w:r>
      <w:proofErr w:type="spellEnd"/>
      <w:r w:rsidRPr="00B43D46">
        <w:rPr>
          <w:rFonts w:ascii="Garamond" w:hAnsi="Garamond"/>
          <w:sz w:val="24"/>
          <w:szCs w:val="24"/>
        </w:rPr>
        <w:t>. 26, VII, e 38).</w:t>
      </w:r>
      <w:r w:rsidRPr="00091D67">
        <w:rPr>
          <w:rFonts w:ascii="Garamond" w:hAnsi="Garamond"/>
          <w:b/>
          <w:bCs/>
          <w:sz w:val="24"/>
          <w:szCs w:val="24"/>
        </w:rPr>
        <w:t xml:space="preserve"> </w:t>
      </w:r>
    </w:p>
    <w:p w14:paraId="51565470" w14:textId="77777777" w:rsidR="00B43D46" w:rsidRDefault="00B43D46" w:rsidP="00B43D46">
      <w:pPr>
        <w:spacing w:after="0" w:line="360" w:lineRule="auto"/>
        <w:jc w:val="both"/>
        <w:rPr>
          <w:rFonts w:ascii="Garamond" w:hAnsi="Garamond"/>
          <w:b/>
          <w:bCs/>
          <w:sz w:val="24"/>
          <w:szCs w:val="24"/>
        </w:rPr>
      </w:pPr>
    </w:p>
    <w:p w14:paraId="55C3924F" w14:textId="35F34978" w:rsidR="00091D67" w:rsidRPr="00091D67" w:rsidRDefault="00091D67" w:rsidP="00B43D46">
      <w:pPr>
        <w:spacing w:after="0" w:line="360" w:lineRule="auto"/>
        <w:jc w:val="both"/>
        <w:rPr>
          <w:rFonts w:ascii="Garamond" w:hAnsi="Garamond"/>
          <w:b/>
          <w:bCs/>
          <w:sz w:val="24"/>
          <w:szCs w:val="24"/>
        </w:rPr>
      </w:pPr>
      <w:r w:rsidRPr="00091D67">
        <w:rPr>
          <w:rFonts w:ascii="Garamond" w:hAnsi="Garamond"/>
          <w:b/>
          <w:bCs/>
          <w:sz w:val="24"/>
          <w:szCs w:val="24"/>
        </w:rPr>
        <w:t xml:space="preserve">Art. 28. </w:t>
      </w:r>
      <w:r w:rsidRPr="00B43D46">
        <w:rPr>
          <w:rFonts w:ascii="Garamond" w:hAnsi="Garamond"/>
          <w:sz w:val="24"/>
          <w:szCs w:val="24"/>
        </w:rPr>
        <w:t>A anulação do processo eleitoral somente se aperfeiçoará com fundamento nos requisitos expressos do art. 40 do Estatuto Social, sendo convocadas novas eleições no prazo de 30 (trinta) dias após o despacho anulatório (art. 43).</w:t>
      </w:r>
      <w:r w:rsidRPr="00091D67">
        <w:rPr>
          <w:rFonts w:ascii="Garamond" w:hAnsi="Garamond"/>
          <w:b/>
          <w:bCs/>
          <w:sz w:val="24"/>
          <w:szCs w:val="24"/>
        </w:rPr>
        <w:t xml:space="preserve"> </w:t>
      </w:r>
    </w:p>
    <w:p w14:paraId="2CA11610" w14:textId="77777777" w:rsidR="00B43D46" w:rsidRDefault="00B43D46" w:rsidP="00B43D46">
      <w:pPr>
        <w:spacing w:after="0" w:line="360" w:lineRule="auto"/>
        <w:jc w:val="both"/>
        <w:rPr>
          <w:rFonts w:ascii="Garamond" w:hAnsi="Garamond"/>
          <w:b/>
          <w:bCs/>
          <w:sz w:val="24"/>
          <w:szCs w:val="24"/>
        </w:rPr>
      </w:pPr>
    </w:p>
    <w:p w14:paraId="4AD0C3C1" w14:textId="7D5B24D6" w:rsidR="00091D67" w:rsidRPr="00091D67" w:rsidRDefault="00091D67" w:rsidP="00B43D46">
      <w:pPr>
        <w:spacing w:after="0" w:line="360" w:lineRule="auto"/>
        <w:jc w:val="both"/>
        <w:rPr>
          <w:rFonts w:ascii="Garamond" w:hAnsi="Garamond"/>
          <w:b/>
          <w:bCs/>
          <w:sz w:val="24"/>
          <w:szCs w:val="24"/>
        </w:rPr>
      </w:pPr>
      <w:r w:rsidRPr="00091D67">
        <w:rPr>
          <w:rFonts w:ascii="Garamond" w:hAnsi="Garamond"/>
          <w:b/>
          <w:bCs/>
          <w:sz w:val="24"/>
          <w:szCs w:val="24"/>
        </w:rPr>
        <w:t xml:space="preserve">Art. 29. </w:t>
      </w:r>
      <w:r w:rsidRPr="00B43D46">
        <w:rPr>
          <w:rFonts w:ascii="Garamond" w:hAnsi="Garamond"/>
          <w:sz w:val="24"/>
          <w:szCs w:val="24"/>
        </w:rPr>
        <w:t>Os casos omissos ou que gerarem controvérsia interpretativa neste Regimento serão resolvidos colegiadamente pela Comissão Eleitoral, aplicando-se supletiva e subsidiariamente os princípios de Direito Eleitoral (art. 39).</w:t>
      </w:r>
      <w:r w:rsidRPr="00091D67">
        <w:rPr>
          <w:rFonts w:ascii="Garamond" w:hAnsi="Garamond"/>
          <w:b/>
          <w:bCs/>
          <w:sz w:val="24"/>
          <w:szCs w:val="24"/>
        </w:rPr>
        <w:t xml:space="preserve"> </w:t>
      </w:r>
    </w:p>
    <w:p w14:paraId="041263BB" w14:textId="77777777" w:rsidR="00581E72" w:rsidRDefault="00581E72" w:rsidP="00EA2283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</w:p>
    <w:p w14:paraId="5BFC2E94" w14:textId="77777777" w:rsidR="00EA2283" w:rsidRDefault="00EA2283" w:rsidP="00EA2283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</w:p>
    <w:p w14:paraId="6C309F43" w14:textId="77777777" w:rsidR="00EA2283" w:rsidRPr="00BB12E1" w:rsidRDefault="00EA2283" w:rsidP="00EA2283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BB12E1">
        <w:rPr>
          <w:rFonts w:ascii="Garamond" w:hAnsi="Garamond"/>
          <w:sz w:val="24"/>
          <w:szCs w:val="24"/>
        </w:rPr>
        <w:t>_______________________________________________</w:t>
      </w:r>
    </w:p>
    <w:p w14:paraId="205AB7BE" w14:textId="77777777" w:rsidR="00EA2283" w:rsidRPr="00BB12E1" w:rsidRDefault="00EA2283" w:rsidP="00EA2283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BB12E1">
        <w:rPr>
          <w:rFonts w:ascii="Garamond" w:hAnsi="Garamond"/>
          <w:b/>
          <w:bCs/>
          <w:sz w:val="24"/>
          <w:szCs w:val="24"/>
        </w:rPr>
        <w:t>JONAS DE OLIVEIRA ALMEIDA</w:t>
      </w:r>
      <w:r w:rsidRPr="00BB12E1">
        <w:rPr>
          <w:rFonts w:ascii="Garamond" w:hAnsi="Garamond"/>
          <w:sz w:val="24"/>
          <w:szCs w:val="24"/>
        </w:rPr>
        <w:t xml:space="preserve"> </w:t>
      </w:r>
    </w:p>
    <w:p w14:paraId="5347A4CD" w14:textId="77777777" w:rsidR="00EA2283" w:rsidRPr="00BB12E1" w:rsidRDefault="00EA2283" w:rsidP="00EA2283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BB12E1">
        <w:rPr>
          <w:rFonts w:ascii="Garamond" w:hAnsi="Garamond"/>
          <w:sz w:val="24"/>
          <w:szCs w:val="24"/>
        </w:rPr>
        <w:t>Presidente da Comissão Eleitoral</w:t>
      </w:r>
    </w:p>
    <w:p w14:paraId="7E8A2FD3" w14:textId="77777777" w:rsidR="00EA2283" w:rsidRPr="00BB12E1" w:rsidRDefault="00EA2283" w:rsidP="00EA2283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1659AC50" w14:textId="77777777" w:rsidR="00EA2283" w:rsidRPr="00BB12E1" w:rsidRDefault="00EA2283" w:rsidP="00EA2283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093439E1" w14:textId="77777777" w:rsidR="00EA2283" w:rsidRPr="00BB12E1" w:rsidRDefault="00EA2283" w:rsidP="00EA2283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BB12E1">
        <w:rPr>
          <w:rFonts w:ascii="Garamond" w:hAnsi="Garamond"/>
          <w:sz w:val="24"/>
          <w:szCs w:val="24"/>
        </w:rPr>
        <w:t>_______________________________________________</w:t>
      </w:r>
    </w:p>
    <w:p w14:paraId="339D24C9" w14:textId="77777777" w:rsidR="00EA2283" w:rsidRPr="00BB12E1" w:rsidRDefault="00EA2283" w:rsidP="00EA2283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BB12E1">
        <w:rPr>
          <w:rFonts w:ascii="Garamond" w:hAnsi="Garamond"/>
          <w:b/>
          <w:bCs/>
          <w:sz w:val="24"/>
          <w:szCs w:val="24"/>
        </w:rPr>
        <w:t>ELTON NOGUEIRA BARBOSA DE LIMA</w:t>
      </w:r>
      <w:r w:rsidRPr="00BB12E1">
        <w:rPr>
          <w:rFonts w:ascii="Garamond" w:hAnsi="Garamond"/>
          <w:sz w:val="24"/>
          <w:szCs w:val="24"/>
        </w:rPr>
        <w:t xml:space="preserve"> </w:t>
      </w:r>
    </w:p>
    <w:p w14:paraId="2E9907C4" w14:textId="77777777" w:rsidR="00EA2283" w:rsidRPr="00BB12E1" w:rsidRDefault="00EA2283" w:rsidP="00EA2283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BB12E1">
        <w:rPr>
          <w:rFonts w:ascii="Garamond" w:hAnsi="Garamond"/>
          <w:sz w:val="24"/>
          <w:szCs w:val="24"/>
        </w:rPr>
        <w:t>Membro da Comissão Eleitoral</w:t>
      </w:r>
    </w:p>
    <w:p w14:paraId="3FCBAE63" w14:textId="77777777" w:rsidR="00EA2283" w:rsidRPr="00BB12E1" w:rsidRDefault="00EA2283" w:rsidP="00EA2283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03EDF10C" w14:textId="77777777" w:rsidR="00EA2283" w:rsidRPr="00BB12E1" w:rsidRDefault="00EA2283" w:rsidP="00EA2283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5A450E1C" w14:textId="77777777" w:rsidR="00EA2283" w:rsidRPr="00BB12E1" w:rsidRDefault="00EA2283" w:rsidP="00EA2283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BB12E1">
        <w:rPr>
          <w:rFonts w:ascii="Garamond" w:hAnsi="Garamond"/>
          <w:sz w:val="24"/>
          <w:szCs w:val="24"/>
        </w:rPr>
        <w:t>_______________________________________________</w:t>
      </w:r>
    </w:p>
    <w:p w14:paraId="263B1D38" w14:textId="77777777" w:rsidR="00EA2283" w:rsidRPr="00BB12E1" w:rsidRDefault="00EA2283" w:rsidP="00EA2283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BB12E1">
        <w:rPr>
          <w:rFonts w:ascii="Garamond" w:hAnsi="Garamond"/>
          <w:b/>
          <w:bCs/>
          <w:sz w:val="24"/>
          <w:szCs w:val="24"/>
        </w:rPr>
        <w:t>PATRÍCIA MARTINS MAGIO MAXIMINO DO O</w:t>
      </w:r>
      <w:r w:rsidRPr="00BB12E1">
        <w:rPr>
          <w:rFonts w:ascii="Garamond" w:hAnsi="Garamond"/>
          <w:sz w:val="24"/>
          <w:szCs w:val="24"/>
        </w:rPr>
        <w:t xml:space="preserve"> </w:t>
      </w:r>
    </w:p>
    <w:p w14:paraId="44DCA70A" w14:textId="77777777" w:rsidR="00EA2283" w:rsidRPr="00BB12E1" w:rsidRDefault="00EA2283" w:rsidP="00EA2283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BB12E1">
        <w:rPr>
          <w:rFonts w:ascii="Garamond" w:hAnsi="Garamond"/>
          <w:sz w:val="24"/>
          <w:szCs w:val="24"/>
        </w:rPr>
        <w:t>Membro da Comissão Eleitoral</w:t>
      </w:r>
    </w:p>
    <w:p w14:paraId="6000FF3A" w14:textId="77777777" w:rsidR="00EA2283" w:rsidRPr="00BB12E1" w:rsidRDefault="00EA2283" w:rsidP="00EA2283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214C30AF" w14:textId="77777777" w:rsidR="00EA2283" w:rsidRPr="00BB12E1" w:rsidRDefault="00EA2283" w:rsidP="00EA2283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02F47089" w14:textId="77777777" w:rsidR="00EA2283" w:rsidRPr="00BB12E1" w:rsidRDefault="00EA2283" w:rsidP="00EA2283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BB12E1">
        <w:rPr>
          <w:rFonts w:ascii="Garamond" w:hAnsi="Garamond"/>
          <w:sz w:val="24"/>
          <w:szCs w:val="24"/>
        </w:rPr>
        <w:t>_______________________________________________</w:t>
      </w:r>
    </w:p>
    <w:p w14:paraId="768DEBC4" w14:textId="77777777" w:rsidR="00EA2283" w:rsidRPr="00BB12E1" w:rsidRDefault="00EA2283" w:rsidP="00EA2283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BB12E1">
        <w:rPr>
          <w:rFonts w:ascii="Garamond" w:hAnsi="Garamond"/>
          <w:b/>
          <w:bCs/>
          <w:sz w:val="24"/>
          <w:szCs w:val="24"/>
        </w:rPr>
        <w:t>MARLUCIA MOREIRA NEVES</w:t>
      </w:r>
    </w:p>
    <w:p w14:paraId="3D9AC0A8" w14:textId="77777777" w:rsidR="00EA2283" w:rsidRPr="00BB12E1" w:rsidRDefault="00EA2283" w:rsidP="00EA2283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BB12E1">
        <w:rPr>
          <w:rFonts w:ascii="Garamond" w:hAnsi="Garamond"/>
          <w:sz w:val="24"/>
          <w:szCs w:val="24"/>
        </w:rPr>
        <w:t>Membro da Comissão Eleitoral</w:t>
      </w:r>
    </w:p>
    <w:p w14:paraId="74DDC093" w14:textId="77777777" w:rsidR="00EA2283" w:rsidRPr="00BB12E1" w:rsidRDefault="00EA2283" w:rsidP="00EA2283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7A31B58B" w14:textId="77777777" w:rsidR="00EA2283" w:rsidRPr="00BB12E1" w:rsidRDefault="00EA2283" w:rsidP="00EA2283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600E964C" w14:textId="77777777" w:rsidR="00EA2283" w:rsidRPr="00BB12E1" w:rsidRDefault="00EA2283" w:rsidP="00EA2283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BB12E1">
        <w:rPr>
          <w:rFonts w:ascii="Garamond" w:hAnsi="Garamond"/>
          <w:sz w:val="24"/>
          <w:szCs w:val="24"/>
        </w:rPr>
        <w:t>_______________________________________________</w:t>
      </w:r>
    </w:p>
    <w:p w14:paraId="2AA8C4BE" w14:textId="77777777" w:rsidR="00EA2283" w:rsidRPr="00BB12E1" w:rsidRDefault="00EA2283" w:rsidP="00EA2283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BB12E1">
        <w:rPr>
          <w:rFonts w:ascii="Garamond" w:hAnsi="Garamond"/>
          <w:b/>
          <w:bCs/>
          <w:sz w:val="24"/>
          <w:szCs w:val="24"/>
        </w:rPr>
        <w:t>WILTON BRANDI HOHLENWERGER JUNIOR</w:t>
      </w:r>
      <w:r w:rsidRPr="00BB12E1">
        <w:rPr>
          <w:rFonts w:ascii="Garamond" w:hAnsi="Garamond"/>
          <w:sz w:val="24"/>
          <w:szCs w:val="24"/>
        </w:rPr>
        <w:t xml:space="preserve"> </w:t>
      </w:r>
    </w:p>
    <w:p w14:paraId="27906C6A" w14:textId="77777777" w:rsidR="00EA2283" w:rsidRPr="00BB12E1" w:rsidRDefault="00EA2283" w:rsidP="00EA2283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BB12E1">
        <w:rPr>
          <w:rFonts w:ascii="Garamond" w:hAnsi="Garamond"/>
          <w:sz w:val="24"/>
          <w:szCs w:val="24"/>
        </w:rPr>
        <w:t>Membro da Comissão Eleitoral</w:t>
      </w:r>
    </w:p>
    <w:p w14:paraId="64A6C06A" w14:textId="77777777" w:rsidR="00EA2283" w:rsidRPr="00EA2283" w:rsidRDefault="00EA2283" w:rsidP="00EA2283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</w:p>
    <w:sectPr w:rsidR="00EA2283" w:rsidRPr="00EA2283" w:rsidSect="008A65CF">
      <w:headerReference w:type="default" r:id="rId8"/>
      <w:footerReference w:type="default" r:id="rId9"/>
      <w:pgSz w:w="11906" w:h="16838"/>
      <w:pgMar w:top="142" w:right="1701" w:bottom="1135" w:left="1701" w:header="709" w:footer="3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1A1E61" w14:textId="77777777" w:rsidR="00963631" w:rsidRDefault="00963631" w:rsidP="005F12CA">
      <w:pPr>
        <w:spacing w:after="0" w:line="240" w:lineRule="auto"/>
      </w:pPr>
      <w:r>
        <w:separator/>
      </w:r>
    </w:p>
  </w:endnote>
  <w:endnote w:type="continuationSeparator" w:id="0">
    <w:p w14:paraId="6E84EB25" w14:textId="77777777" w:rsidR="00963631" w:rsidRDefault="00963631" w:rsidP="005F12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1040D4" w14:textId="77777777" w:rsidR="0075202B" w:rsidRDefault="0075202B" w:rsidP="008A65CF">
    <w:pPr>
      <w:pStyle w:val="Cabealho"/>
      <w:tabs>
        <w:tab w:val="clear" w:pos="8504"/>
        <w:tab w:val="left" w:pos="5310"/>
        <w:tab w:val="left" w:pos="7215"/>
      </w:tabs>
      <w:spacing w:line="240" w:lineRule="exact"/>
      <w:ind w:right="-852"/>
      <w:jc w:val="center"/>
      <w:rPr>
        <w:rFonts w:ascii="Times New Roman" w:hAnsi="Times New Roman" w:cs="Times New Roman"/>
        <w:b/>
        <w:color w:val="A6A6A6" w:themeColor="background1" w:themeShade="A6"/>
        <w:sz w:val="18"/>
        <w:szCs w:val="18"/>
      </w:rPr>
    </w:pPr>
    <w:r>
      <w:rPr>
        <w:rFonts w:ascii="Times New Roman" w:hAnsi="Times New Roman" w:cs="Times New Roman"/>
        <w:color w:val="A6A6A6" w:themeColor="background1" w:themeShade="A6"/>
        <w:sz w:val="18"/>
        <w:szCs w:val="18"/>
      </w:rPr>
      <w:t xml:space="preserve">SINDICATO DOS </w:t>
    </w:r>
    <w:r w:rsidRPr="00581E72">
      <w:rPr>
        <w:rFonts w:ascii="Times New Roman" w:hAnsi="Times New Roman" w:cs="Times New Roman"/>
        <w:color w:val="A6A6A6" w:themeColor="background1" w:themeShade="A6"/>
        <w:sz w:val="18"/>
        <w:szCs w:val="18"/>
      </w:rPr>
      <w:t>POLICIA</w:t>
    </w:r>
    <w:r>
      <w:rPr>
        <w:rFonts w:ascii="Times New Roman" w:hAnsi="Times New Roman" w:cs="Times New Roman"/>
        <w:color w:val="A6A6A6" w:themeColor="background1" w:themeShade="A6"/>
        <w:sz w:val="18"/>
        <w:szCs w:val="18"/>
      </w:rPr>
      <w:t xml:space="preserve">IS CIVIS </w:t>
    </w:r>
    <w:r w:rsidRPr="00581E72">
      <w:rPr>
        <w:rFonts w:ascii="Times New Roman" w:hAnsi="Times New Roman" w:cs="Times New Roman"/>
        <w:color w:val="A6A6A6" w:themeColor="background1" w:themeShade="A6"/>
        <w:sz w:val="18"/>
        <w:szCs w:val="18"/>
      </w:rPr>
      <w:t>DO ESTADO DE MATO GROSSO</w:t>
    </w:r>
    <w:r>
      <w:rPr>
        <w:rFonts w:ascii="Times New Roman" w:hAnsi="Times New Roman" w:cs="Times New Roman"/>
        <w:color w:val="A6A6A6" w:themeColor="background1" w:themeShade="A6"/>
        <w:sz w:val="18"/>
        <w:szCs w:val="18"/>
      </w:rPr>
      <w:t>,</w:t>
    </w:r>
    <w:r w:rsidRPr="00581E72">
      <w:rPr>
        <w:rFonts w:ascii="Times New Roman" w:hAnsi="Times New Roman" w:cs="Times New Roman"/>
        <w:color w:val="A6A6A6" w:themeColor="background1" w:themeShade="A6"/>
        <w:sz w:val="18"/>
        <w:szCs w:val="18"/>
      </w:rPr>
      <w:t xml:space="preserve"> CNPJ:</w:t>
    </w:r>
    <w:r w:rsidR="00E54ED0">
      <w:rPr>
        <w:rFonts w:ascii="Times New Roman" w:hAnsi="Times New Roman" w:cs="Times New Roman"/>
        <w:color w:val="A6A6A6" w:themeColor="background1" w:themeShade="A6"/>
        <w:sz w:val="18"/>
        <w:szCs w:val="18"/>
      </w:rPr>
      <w:t xml:space="preserve"> </w:t>
    </w:r>
    <w:r w:rsidRPr="00581E72">
      <w:rPr>
        <w:rFonts w:ascii="Times New Roman" w:hAnsi="Times New Roman" w:cs="Times New Roman"/>
        <w:color w:val="A6A6A6" w:themeColor="background1" w:themeShade="A6"/>
        <w:sz w:val="18"/>
        <w:szCs w:val="18"/>
      </w:rPr>
      <w:t>36.910.339/0001-72</w:t>
    </w:r>
    <w:r w:rsidRPr="00581E72">
      <w:rPr>
        <w:rFonts w:ascii="Times New Roman" w:hAnsi="Times New Roman" w:cs="Times New Roman"/>
        <w:b/>
        <w:color w:val="A6A6A6" w:themeColor="background1" w:themeShade="A6"/>
        <w:sz w:val="18"/>
        <w:szCs w:val="18"/>
      </w:rPr>
      <w:t xml:space="preserve">, </w:t>
    </w:r>
  </w:p>
  <w:p w14:paraId="0ED4BCF7" w14:textId="135B178C" w:rsidR="005C1D0B" w:rsidRDefault="0075202B" w:rsidP="008A65CF">
    <w:pPr>
      <w:pStyle w:val="Cabealho"/>
      <w:tabs>
        <w:tab w:val="clear" w:pos="8504"/>
        <w:tab w:val="left" w:pos="5310"/>
        <w:tab w:val="left" w:pos="7215"/>
      </w:tabs>
      <w:spacing w:line="240" w:lineRule="exact"/>
      <w:ind w:right="-852"/>
      <w:jc w:val="center"/>
      <w:rPr>
        <w:rFonts w:ascii="Times New Roman" w:hAnsi="Times New Roman" w:cs="Times New Roman"/>
        <w:color w:val="A6A6A6" w:themeColor="background1" w:themeShade="A6"/>
        <w:sz w:val="18"/>
        <w:szCs w:val="18"/>
      </w:rPr>
    </w:pPr>
    <w:r>
      <w:rPr>
        <w:rFonts w:ascii="Times New Roman" w:hAnsi="Times New Roman" w:cs="Times New Roman"/>
        <w:color w:val="A6A6A6" w:themeColor="background1" w:themeShade="A6"/>
        <w:sz w:val="18"/>
        <w:szCs w:val="18"/>
      </w:rPr>
      <w:t xml:space="preserve">End.: Rua </w:t>
    </w:r>
    <w:r w:rsidR="005C1D0B" w:rsidRPr="005C1D0B">
      <w:rPr>
        <w:rFonts w:ascii="Times New Roman" w:hAnsi="Times New Roman" w:cs="Times New Roman"/>
        <w:color w:val="A6A6A6" w:themeColor="background1" w:themeShade="A6"/>
        <w:sz w:val="18"/>
        <w:szCs w:val="18"/>
      </w:rPr>
      <w:t>Lions Clubes Internacional</w:t>
    </w:r>
    <w:r>
      <w:rPr>
        <w:rFonts w:ascii="Times New Roman" w:hAnsi="Times New Roman" w:cs="Times New Roman"/>
        <w:color w:val="A6A6A6" w:themeColor="background1" w:themeShade="A6"/>
        <w:sz w:val="18"/>
        <w:szCs w:val="18"/>
      </w:rPr>
      <w:t>, n º 31</w:t>
    </w:r>
    <w:r w:rsidRPr="00581E72">
      <w:rPr>
        <w:rFonts w:ascii="Times New Roman" w:hAnsi="Times New Roman" w:cs="Times New Roman"/>
        <w:color w:val="A6A6A6" w:themeColor="background1" w:themeShade="A6"/>
        <w:sz w:val="18"/>
        <w:szCs w:val="18"/>
      </w:rPr>
      <w:t>,</w:t>
    </w:r>
    <w:r>
      <w:rPr>
        <w:rFonts w:ascii="Times New Roman" w:hAnsi="Times New Roman" w:cs="Times New Roman"/>
        <w:color w:val="A6A6A6" w:themeColor="background1" w:themeShade="A6"/>
        <w:sz w:val="18"/>
        <w:szCs w:val="18"/>
      </w:rPr>
      <w:t xml:space="preserve"> </w:t>
    </w:r>
    <w:r w:rsidR="005C1D0B">
      <w:rPr>
        <w:rFonts w:ascii="Times New Roman" w:hAnsi="Times New Roman" w:cs="Times New Roman"/>
        <w:color w:val="A6A6A6" w:themeColor="background1" w:themeShade="A6"/>
        <w:sz w:val="18"/>
        <w:szCs w:val="18"/>
      </w:rPr>
      <w:t xml:space="preserve">Centro Político Administrativo - </w:t>
    </w:r>
    <w:r>
      <w:rPr>
        <w:rFonts w:ascii="Times New Roman" w:hAnsi="Times New Roman" w:cs="Times New Roman"/>
        <w:color w:val="A6A6A6" w:themeColor="background1" w:themeShade="A6"/>
        <w:sz w:val="18"/>
        <w:szCs w:val="18"/>
      </w:rPr>
      <w:t>CPA I, Cuiabá/MT, CEP 78</w:t>
    </w:r>
    <w:r w:rsidR="005C1D0B">
      <w:rPr>
        <w:rFonts w:ascii="Times New Roman" w:hAnsi="Times New Roman" w:cs="Times New Roman"/>
        <w:color w:val="A6A6A6" w:themeColor="background1" w:themeShade="A6"/>
        <w:sz w:val="18"/>
        <w:szCs w:val="18"/>
      </w:rPr>
      <w:t>049</w:t>
    </w:r>
    <w:r>
      <w:rPr>
        <w:rFonts w:ascii="Times New Roman" w:hAnsi="Times New Roman" w:cs="Times New Roman"/>
        <w:color w:val="A6A6A6" w:themeColor="background1" w:themeShade="A6"/>
        <w:sz w:val="18"/>
        <w:szCs w:val="18"/>
      </w:rPr>
      <w:t>-</w:t>
    </w:r>
    <w:r w:rsidR="005C1D0B">
      <w:rPr>
        <w:rFonts w:ascii="Times New Roman" w:hAnsi="Times New Roman" w:cs="Times New Roman"/>
        <w:color w:val="A6A6A6" w:themeColor="background1" w:themeShade="A6"/>
        <w:sz w:val="18"/>
        <w:szCs w:val="18"/>
      </w:rPr>
      <w:t>13</w:t>
    </w:r>
    <w:r>
      <w:rPr>
        <w:rFonts w:ascii="Times New Roman" w:hAnsi="Times New Roman" w:cs="Times New Roman"/>
        <w:color w:val="A6A6A6" w:themeColor="background1" w:themeShade="A6"/>
        <w:sz w:val="18"/>
        <w:szCs w:val="18"/>
      </w:rPr>
      <w:t>0.</w:t>
    </w:r>
    <w:r w:rsidR="00E54ED0">
      <w:rPr>
        <w:rFonts w:ascii="Times New Roman" w:hAnsi="Times New Roman" w:cs="Times New Roman"/>
        <w:color w:val="A6A6A6" w:themeColor="background1" w:themeShade="A6"/>
        <w:sz w:val="18"/>
        <w:szCs w:val="18"/>
      </w:rPr>
      <w:t xml:space="preserve"> </w:t>
    </w:r>
  </w:p>
  <w:p w14:paraId="7993E046" w14:textId="201CE047" w:rsidR="0075202B" w:rsidRPr="00581E72" w:rsidRDefault="0075202B" w:rsidP="008A65CF">
    <w:pPr>
      <w:pStyle w:val="Cabealho"/>
      <w:tabs>
        <w:tab w:val="clear" w:pos="8504"/>
        <w:tab w:val="left" w:pos="5310"/>
        <w:tab w:val="left" w:pos="7215"/>
      </w:tabs>
      <w:spacing w:line="240" w:lineRule="exact"/>
      <w:ind w:right="-852"/>
      <w:jc w:val="center"/>
      <w:rPr>
        <w:rFonts w:ascii="Times New Roman" w:hAnsi="Times New Roman" w:cs="Times New Roman"/>
        <w:color w:val="A6A6A6" w:themeColor="background1" w:themeShade="A6"/>
        <w:sz w:val="18"/>
        <w:szCs w:val="18"/>
      </w:rPr>
    </w:pPr>
    <w:r>
      <w:rPr>
        <w:rFonts w:ascii="Times New Roman" w:hAnsi="Times New Roman" w:cs="Times New Roman"/>
        <w:color w:val="A6A6A6" w:themeColor="background1" w:themeShade="A6"/>
        <w:sz w:val="18"/>
        <w:szCs w:val="18"/>
      </w:rPr>
      <w:t>T</w:t>
    </w:r>
    <w:r w:rsidRPr="00581E72">
      <w:rPr>
        <w:rFonts w:ascii="Times New Roman" w:hAnsi="Times New Roman" w:cs="Times New Roman"/>
        <w:color w:val="A6A6A6" w:themeColor="background1" w:themeShade="A6"/>
        <w:sz w:val="18"/>
        <w:szCs w:val="18"/>
      </w:rPr>
      <w:t>elefone (65) 3641-</w:t>
    </w:r>
    <w:r>
      <w:rPr>
        <w:rFonts w:ascii="Times New Roman" w:hAnsi="Times New Roman" w:cs="Times New Roman"/>
        <w:color w:val="A6A6A6" w:themeColor="background1" w:themeShade="A6"/>
        <w:sz w:val="18"/>
        <w:szCs w:val="18"/>
      </w:rPr>
      <w:t>1091</w:t>
    </w:r>
    <w:r w:rsidRPr="00581E72">
      <w:rPr>
        <w:rFonts w:ascii="Times New Roman" w:hAnsi="Times New Roman" w:cs="Times New Roman"/>
        <w:color w:val="A6A6A6" w:themeColor="background1" w:themeShade="A6"/>
        <w:sz w:val="18"/>
        <w:szCs w:val="18"/>
      </w:rPr>
      <w:t xml:space="preserve">, </w:t>
    </w:r>
    <w:r>
      <w:rPr>
        <w:rFonts w:ascii="Times New Roman" w:hAnsi="Times New Roman" w:cs="Times New Roman"/>
        <w:color w:val="A6A6A6" w:themeColor="background1" w:themeShade="A6"/>
        <w:sz w:val="18"/>
        <w:szCs w:val="18"/>
      </w:rPr>
      <w:t>e-mail: secretaria@sinpolmt.org.br</w:t>
    </w:r>
    <w:hyperlink r:id="rId1" w:history="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A6EF7A" w14:textId="77777777" w:rsidR="00963631" w:rsidRDefault="00963631" w:rsidP="005F12CA">
      <w:pPr>
        <w:spacing w:after="0" w:line="240" w:lineRule="auto"/>
      </w:pPr>
      <w:r>
        <w:separator/>
      </w:r>
    </w:p>
  </w:footnote>
  <w:footnote w:type="continuationSeparator" w:id="0">
    <w:p w14:paraId="543B2B5A" w14:textId="77777777" w:rsidR="00963631" w:rsidRDefault="00963631" w:rsidP="005F12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ade"/>
      <w:tblW w:w="8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947"/>
      <w:gridCol w:w="6409"/>
    </w:tblGrid>
    <w:tr w:rsidR="0075202B" w14:paraId="19122E83" w14:textId="77777777" w:rsidTr="00CF2883">
      <w:trPr>
        <w:trHeight w:val="1798"/>
      </w:trPr>
      <w:tc>
        <w:tcPr>
          <w:tcW w:w="1947" w:type="dxa"/>
          <w:hideMark/>
        </w:tcPr>
        <w:p w14:paraId="1ABF013F" w14:textId="77777777" w:rsidR="0075202B" w:rsidRDefault="0075202B" w:rsidP="00CF2883">
          <w:pPr>
            <w:pStyle w:val="Cabealho"/>
            <w:jc w:val="center"/>
            <w:rPr>
              <w:rFonts w:ascii="Times New Roman" w:hAnsi="Times New Roman" w:cs="Times New Roman"/>
              <w:color w:val="000000" w:themeColor="text1"/>
              <w:sz w:val="20"/>
              <w:szCs w:val="20"/>
            </w:rPr>
          </w:pPr>
          <w:r>
            <w:rPr>
              <w:rFonts w:ascii="Times New Roman" w:hAnsi="Times New Roman" w:cs="Times New Roman"/>
              <w:noProof/>
              <w:color w:val="000000" w:themeColor="text1"/>
              <w:sz w:val="20"/>
              <w:szCs w:val="20"/>
            </w:rPr>
            <w:drawing>
              <wp:inline distT="0" distB="0" distL="0" distR="0" wp14:anchorId="6D598199" wp14:editId="1DCDC265">
                <wp:extent cx="1066800" cy="1304925"/>
                <wp:effectExtent l="0" t="0" r="0" b="0"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66800" cy="1304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409" w:type="dxa"/>
          <w:hideMark/>
        </w:tcPr>
        <w:p w14:paraId="2C9F8EB4" w14:textId="77777777" w:rsidR="0075202B" w:rsidRDefault="0075202B" w:rsidP="00CF2883">
          <w:pPr>
            <w:pStyle w:val="NormalWeb"/>
            <w:spacing w:before="0" w:beforeAutospacing="0" w:after="0" w:afterAutospacing="0"/>
            <w:ind w:left="-392"/>
            <w:rPr>
              <w:i/>
              <w:sz w:val="86"/>
              <w:szCs w:val="86"/>
            </w:rPr>
          </w:pPr>
          <w:r>
            <w:rPr>
              <w:rFonts w:ascii="Arial Black" w:hAnsi="Arial Black"/>
              <w:i/>
              <w:sz w:val="86"/>
              <w:szCs w:val="86"/>
            </w:rPr>
            <w:t xml:space="preserve">  SINPOL-MT</w:t>
          </w:r>
        </w:p>
        <w:p w14:paraId="00324771" w14:textId="77777777" w:rsidR="0075202B" w:rsidRDefault="0075202B" w:rsidP="00CF2883">
          <w:pPr>
            <w:pStyle w:val="Cabealho"/>
            <w:ind w:left="-392" w:hanging="850"/>
            <w:jc w:val="center"/>
            <w:rPr>
              <w:rFonts w:ascii="Franklin Gothic Demi" w:hAnsi="Franklin Gothic Demi" w:cs="Arial"/>
              <w:b/>
              <w:color w:val="000000"/>
              <w:sz w:val="24"/>
              <w:szCs w:val="24"/>
            </w:rPr>
          </w:pPr>
          <w:r>
            <w:rPr>
              <w:rFonts w:ascii="Franklin Gothic Demi" w:hAnsi="Franklin Gothic Demi" w:cs="Arial"/>
              <w:b/>
              <w:color w:val="000000"/>
              <w:sz w:val="24"/>
              <w:szCs w:val="24"/>
            </w:rPr>
            <w:t xml:space="preserve">          SINDICATO DOS POLICIAIS CIVIS</w:t>
          </w:r>
        </w:p>
        <w:p w14:paraId="23EB686F" w14:textId="77777777" w:rsidR="0075202B" w:rsidRDefault="0075202B" w:rsidP="00CF2883">
          <w:pPr>
            <w:pStyle w:val="Cabealho"/>
            <w:ind w:left="-392" w:hanging="567"/>
            <w:jc w:val="center"/>
            <w:rPr>
              <w:rFonts w:ascii="Times New Roman" w:hAnsi="Times New Roman" w:cs="Times New Roman"/>
              <w:color w:val="000000" w:themeColor="text1"/>
              <w:sz w:val="26"/>
              <w:szCs w:val="26"/>
            </w:rPr>
          </w:pPr>
          <w:r>
            <w:rPr>
              <w:rFonts w:ascii="Franklin Gothic Demi" w:hAnsi="Franklin Gothic Demi" w:cs="Arial"/>
              <w:b/>
              <w:color w:val="000000"/>
              <w:sz w:val="24"/>
              <w:szCs w:val="24"/>
            </w:rPr>
            <w:t xml:space="preserve">   DO ESTADO DE MATO GROSSO</w:t>
          </w:r>
        </w:p>
      </w:tc>
    </w:tr>
  </w:tbl>
  <w:p w14:paraId="698F24B0" w14:textId="77777777" w:rsidR="0075202B" w:rsidRPr="00CA2C85" w:rsidRDefault="0075202B" w:rsidP="00BF488C">
    <w:pPr>
      <w:pStyle w:val="Cabealho"/>
      <w:jc w:val="center"/>
      <w:rPr>
        <w:rFonts w:ascii="Times New Roman" w:hAnsi="Times New Roman" w:cs="Times New Roman"/>
        <w:color w:val="000000" w:themeColor="text1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013C7"/>
    <w:multiLevelType w:val="multilevel"/>
    <w:tmpl w:val="CD968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392C5B"/>
    <w:multiLevelType w:val="multilevel"/>
    <w:tmpl w:val="ACF0E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747BEF"/>
    <w:multiLevelType w:val="multilevel"/>
    <w:tmpl w:val="ACB89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F4204F"/>
    <w:multiLevelType w:val="multilevel"/>
    <w:tmpl w:val="44F26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E9F00AE"/>
    <w:multiLevelType w:val="multilevel"/>
    <w:tmpl w:val="66762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F4C6963"/>
    <w:multiLevelType w:val="multilevel"/>
    <w:tmpl w:val="B0903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5915EA9"/>
    <w:multiLevelType w:val="hybridMultilevel"/>
    <w:tmpl w:val="E2B261D4"/>
    <w:lvl w:ilvl="0" w:tplc="D6808208">
      <w:start w:val="1"/>
      <w:numFmt w:val="lowerLetter"/>
      <w:lvlText w:val="%1)"/>
      <w:lvlJc w:val="left"/>
      <w:pPr>
        <w:ind w:left="355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75" w:hanging="360"/>
      </w:pPr>
    </w:lvl>
    <w:lvl w:ilvl="2" w:tplc="0416001B" w:tentative="1">
      <w:start w:val="1"/>
      <w:numFmt w:val="lowerRoman"/>
      <w:lvlText w:val="%3."/>
      <w:lvlJc w:val="right"/>
      <w:pPr>
        <w:ind w:left="1795" w:hanging="180"/>
      </w:pPr>
    </w:lvl>
    <w:lvl w:ilvl="3" w:tplc="0416000F" w:tentative="1">
      <w:start w:val="1"/>
      <w:numFmt w:val="decimal"/>
      <w:lvlText w:val="%4."/>
      <w:lvlJc w:val="left"/>
      <w:pPr>
        <w:ind w:left="2515" w:hanging="360"/>
      </w:pPr>
    </w:lvl>
    <w:lvl w:ilvl="4" w:tplc="04160019" w:tentative="1">
      <w:start w:val="1"/>
      <w:numFmt w:val="lowerLetter"/>
      <w:lvlText w:val="%5."/>
      <w:lvlJc w:val="left"/>
      <w:pPr>
        <w:ind w:left="3235" w:hanging="360"/>
      </w:pPr>
    </w:lvl>
    <w:lvl w:ilvl="5" w:tplc="0416001B" w:tentative="1">
      <w:start w:val="1"/>
      <w:numFmt w:val="lowerRoman"/>
      <w:lvlText w:val="%6."/>
      <w:lvlJc w:val="right"/>
      <w:pPr>
        <w:ind w:left="3955" w:hanging="180"/>
      </w:pPr>
    </w:lvl>
    <w:lvl w:ilvl="6" w:tplc="0416000F" w:tentative="1">
      <w:start w:val="1"/>
      <w:numFmt w:val="decimal"/>
      <w:lvlText w:val="%7."/>
      <w:lvlJc w:val="left"/>
      <w:pPr>
        <w:ind w:left="4675" w:hanging="360"/>
      </w:pPr>
    </w:lvl>
    <w:lvl w:ilvl="7" w:tplc="04160019" w:tentative="1">
      <w:start w:val="1"/>
      <w:numFmt w:val="lowerLetter"/>
      <w:lvlText w:val="%8."/>
      <w:lvlJc w:val="left"/>
      <w:pPr>
        <w:ind w:left="5395" w:hanging="360"/>
      </w:pPr>
    </w:lvl>
    <w:lvl w:ilvl="8" w:tplc="0416001B" w:tentative="1">
      <w:start w:val="1"/>
      <w:numFmt w:val="lowerRoman"/>
      <w:lvlText w:val="%9."/>
      <w:lvlJc w:val="right"/>
      <w:pPr>
        <w:ind w:left="6115" w:hanging="180"/>
      </w:pPr>
    </w:lvl>
  </w:abstractNum>
  <w:abstractNum w:abstractNumId="7" w15:restartNumberingAfterBreak="0">
    <w:nsid w:val="2A6B7BA1"/>
    <w:multiLevelType w:val="multilevel"/>
    <w:tmpl w:val="319C8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CB30F08"/>
    <w:multiLevelType w:val="multilevel"/>
    <w:tmpl w:val="CDC6B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07C3122"/>
    <w:multiLevelType w:val="multilevel"/>
    <w:tmpl w:val="46907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1A00AA6"/>
    <w:multiLevelType w:val="hybridMultilevel"/>
    <w:tmpl w:val="125474EE"/>
    <w:lvl w:ilvl="0" w:tplc="146CB7C8">
      <w:start w:val="1"/>
      <w:numFmt w:val="lowerLetter"/>
      <w:lvlText w:val="%1)"/>
      <w:lvlJc w:val="left"/>
      <w:pPr>
        <w:ind w:left="355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75" w:hanging="360"/>
      </w:pPr>
    </w:lvl>
    <w:lvl w:ilvl="2" w:tplc="0416001B" w:tentative="1">
      <w:start w:val="1"/>
      <w:numFmt w:val="lowerRoman"/>
      <w:lvlText w:val="%3."/>
      <w:lvlJc w:val="right"/>
      <w:pPr>
        <w:ind w:left="1795" w:hanging="180"/>
      </w:pPr>
    </w:lvl>
    <w:lvl w:ilvl="3" w:tplc="0416000F" w:tentative="1">
      <w:start w:val="1"/>
      <w:numFmt w:val="decimal"/>
      <w:lvlText w:val="%4."/>
      <w:lvlJc w:val="left"/>
      <w:pPr>
        <w:ind w:left="2515" w:hanging="360"/>
      </w:pPr>
    </w:lvl>
    <w:lvl w:ilvl="4" w:tplc="04160019" w:tentative="1">
      <w:start w:val="1"/>
      <w:numFmt w:val="lowerLetter"/>
      <w:lvlText w:val="%5."/>
      <w:lvlJc w:val="left"/>
      <w:pPr>
        <w:ind w:left="3235" w:hanging="360"/>
      </w:pPr>
    </w:lvl>
    <w:lvl w:ilvl="5" w:tplc="0416001B" w:tentative="1">
      <w:start w:val="1"/>
      <w:numFmt w:val="lowerRoman"/>
      <w:lvlText w:val="%6."/>
      <w:lvlJc w:val="right"/>
      <w:pPr>
        <w:ind w:left="3955" w:hanging="180"/>
      </w:pPr>
    </w:lvl>
    <w:lvl w:ilvl="6" w:tplc="0416000F" w:tentative="1">
      <w:start w:val="1"/>
      <w:numFmt w:val="decimal"/>
      <w:lvlText w:val="%7."/>
      <w:lvlJc w:val="left"/>
      <w:pPr>
        <w:ind w:left="4675" w:hanging="360"/>
      </w:pPr>
    </w:lvl>
    <w:lvl w:ilvl="7" w:tplc="04160019" w:tentative="1">
      <w:start w:val="1"/>
      <w:numFmt w:val="lowerLetter"/>
      <w:lvlText w:val="%8."/>
      <w:lvlJc w:val="left"/>
      <w:pPr>
        <w:ind w:left="5395" w:hanging="360"/>
      </w:pPr>
    </w:lvl>
    <w:lvl w:ilvl="8" w:tplc="0416001B" w:tentative="1">
      <w:start w:val="1"/>
      <w:numFmt w:val="lowerRoman"/>
      <w:lvlText w:val="%9."/>
      <w:lvlJc w:val="right"/>
      <w:pPr>
        <w:ind w:left="6115" w:hanging="180"/>
      </w:pPr>
    </w:lvl>
  </w:abstractNum>
  <w:abstractNum w:abstractNumId="11" w15:restartNumberingAfterBreak="0">
    <w:nsid w:val="383F7853"/>
    <w:multiLevelType w:val="multilevel"/>
    <w:tmpl w:val="A7946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D203F9F"/>
    <w:multiLevelType w:val="multilevel"/>
    <w:tmpl w:val="161C73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56C075F"/>
    <w:multiLevelType w:val="hybridMultilevel"/>
    <w:tmpl w:val="4E0A557E"/>
    <w:lvl w:ilvl="0" w:tplc="84C87E78">
      <w:start w:val="1"/>
      <w:numFmt w:val="lowerLetter"/>
      <w:lvlText w:val="%1)"/>
      <w:lvlJc w:val="left"/>
      <w:pPr>
        <w:ind w:left="355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75" w:hanging="360"/>
      </w:pPr>
    </w:lvl>
    <w:lvl w:ilvl="2" w:tplc="0416001B" w:tentative="1">
      <w:start w:val="1"/>
      <w:numFmt w:val="lowerRoman"/>
      <w:lvlText w:val="%3."/>
      <w:lvlJc w:val="right"/>
      <w:pPr>
        <w:ind w:left="1795" w:hanging="180"/>
      </w:pPr>
    </w:lvl>
    <w:lvl w:ilvl="3" w:tplc="0416000F" w:tentative="1">
      <w:start w:val="1"/>
      <w:numFmt w:val="decimal"/>
      <w:lvlText w:val="%4."/>
      <w:lvlJc w:val="left"/>
      <w:pPr>
        <w:ind w:left="2515" w:hanging="360"/>
      </w:pPr>
    </w:lvl>
    <w:lvl w:ilvl="4" w:tplc="04160019" w:tentative="1">
      <w:start w:val="1"/>
      <w:numFmt w:val="lowerLetter"/>
      <w:lvlText w:val="%5."/>
      <w:lvlJc w:val="left"/>
      <w:pPr>
        <w:ind w:left="3235" w:hanging="360"/>
      </w:pPr>
    </w:lvl>
    <w:lvl w:ilvl="5" w:tplc="0416001B" w:tentative="1">
      <w:start w:val="1"/>
      <w:numFmt w:val="lowerRoman"/>
      <w:lvlText w:val="%6."/>
      <w:lvlJc w:val="right"/>
      <w:pPr>
        <w:ind w:left="3955" w:hanging="180"/>
      </w:pPr>
    </w:lvl>
    <w:lvl w:ilvl="6" w:tplc="0416000F" w:tentative="1">
      <w:start w:val="1"/>
      <w:numFmt w:val="decimal"/>
      <w:lvlText w:val="%7."/>
      <w:lvlJc w:val="left"/>
      <w:pPr>
        <w:ind w:left="4675" w:hanging="360"/>
      </w:pPr>
    </w:lvl>
    <w:lvl w:ilvl="7" w:tplc="04160019" w:tentative="1">
      <w:start w:val="1"/>
      <w:numFmt w:val="lowerLetter"/>
      <w:lvlText w:val="%8."/>
      <w:lvlJc w:val="left"/>
      <w:pPr>
        <w:ind w:left="5395" w:hanging="360"/>
      </w:pPr>
    </w:lvl>
    <w:lvl w:ilvl="8" w:tplc="0416001B" w:tentative="1">
      <w:start w:val="1"/>
      <w:numFmt w:val="lowerRoman"/>
      <w:lvlText w:val="%9."/>
      <w:lvlJc w:val="right"/>
      <w:pPr>
        <w:ind w:left="6115" w:hanging="180"/>
      </w:pPr>
    </w:lvl>
  </w:abstractNum>
  <w:abstractNum w:abstractNumId="14" w15:restartNumberingAfterBreak="0">
    <w:nsid w:val="47D61039"/>
    <w:multiLevelType w:val="multilevel"/>
    <w:tmpl w:val="2D0A5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0660C74"/>
    <w:multiLevelType w:val="multilevel"/>
    <w:tmpl w:val="DAFEC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4D37184"/>
    <w:multiLevelType w:val="multilevel"/>
    <w:tmpl w:val="39FAB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6105A7E"/>
    <w:multiLevelType w:val="multilevel"/>
    <w:tmpl w:val="D9E60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F2D0DC6"/>
    <w:multiLevelType w:val="multilevel"/>
    <w:tmpl w:val="4FC6C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2A60F3F"/>
    <w:multiLevelType w:val="hybridMultilevel"/>
    <w:tmpl w:val="A2FC18CC"/>
    <w:lvl w:ilvl="0" w:tplc="8604E5FC">
      <w:start w:val="1"/>
      <w:numFmt w:val="lowerLetter"/>
      <w:lvlText w:val="%1)"/>
      <w:lvlJc w:val="left"/>
      <w:pPr>
        <w:ind w:left="355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75" w:hanging="360"/>
      </w:pPr>
    </w:lvl>
    <w:lvl w:ilvl="2" w:tplc="0416001B" w:tentative="1">
      <w:start w:val="1"/>
      <w:numFmt w:val="lowerRoman"/>
      <w:lvlText w:val="%3."/>
      <w:lvlJc w:val="right"/>
      <w:pPr>
        <w:ind w:left="1795" w:hanging="180"/>
      </w:pPr>
    </w:lvl>
    <w:lvl w:ilvl="3" w:tplc="0416000F" w:tentative="1">
      <w:start w:val="1"/>
      <w:numFmt w:val="decimal"/>
      <w:lvlText w:val="%4."/>
      <w:lvlJc w:val="left"/>
      <w:pPr>
        <w:ind w:left="2515" w:hanging="360"/>
      </w:pPr>
    </w:lvl>
    <w:lvl w:ilvl="4" w:tplc="04160019" w:tentative="1">
      <w:start w:val="1"/>
      <w:numFmt w:val="lowerLetter"/>
      <w:lvlText w:val="%5."/>
      <w:lvlJc w:val="left"/>
      <w:pPr>
        <w:ind w:left="3235" w:hanging="360"/>
      </w:pPr>
    </w:lvl>
    <w:lvl w:ilvl="5" w:tplc="0416001B" w:tentative="1">
      <w:start w:val="1"/>
      <w:numFmt w:val="lowerRoman"/>
      <w:lvlText w:val="%6."/>
      <w:lvlJc w:val="right"/>
      <w:pPr>
        <w:ind w:left="3955" w:hanging="180"/>
      </w:pPr>
    </w:lvl>
    <w:lvl w:ilvl="6" w:tplc="0416000F" w:tentative="1">
      <w:start w:val="1"/>
      <w:numFmt w:val="decimal"/>
      <w:lvlText w:val="%7."/>
      <w:lvlJc w:val="left"/>
      <w:pPr>
        <w:ind w:left="4675" w:hanging="360"/>
      </w:pPr>
    </w:lvl>
    <w:lvl w:ilvl="7" w:tplc="04160019" w:tentative="1">
      <w:start w:val="1"/>
      <w:numFmt w:val="lowerLetter"/>
      <w:lvlText w:val="%8."/>
      <w:lvlJc w:val="left"/>
      <w:pPr>
        <w:ind w:left="5395" w:hanging="360"/>
      </w:pPr>
    </w:lvl>
    <w:lvl w:ilvl="8" w:tplc="0416001B" w:tentative="1">
      <w:start w:val="1"/>
      <w:numFmt w:val="lowerRoman"/>
      <w:lvlText w:val="%9."/>
      <w:lvlJc w:val="right"/>
      <w:pPr>
        <w:ind w:left="6115" w:hanging="180"/>
      </w:pPr>
    </w:lvl>
  </w:abstractNum>
  <w:abstractNum w:abstractNumId="20" w15:restartNumberingAfterBreak="0">
    <w:nsid w:val="7CBC7FA5"/>
    <w:multiLevelType w:val="multilevel"/>
    <w:tmpl w:val="8886E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99951402">
    <w:abstractNumId w:val="10"/>
  </w:num>
  <w:num w:numId="2" w16cid:durableId="465969723">
    <w:abstractNumId w:val="6"/>
  </w:num>
  <w:num w:numId="3" w16cid:durableId="572281779">
    <w:abstractNumId w:val="19"/>
  </w:num>
  <w:num w:numId="4" w16cid:durableId="811993129">
    <w:abstractNumId w:val="13"/>
  </w:num>
  <w:num w:numId="5" w16cid:durableId="1248926635">
    <w:abstractNumId w:val="1"/>
  </w:num>
  <w:num w:numId="6" w16cid:durableId="396781188">
    <w:abstractNumId w:val="9"/>
  </w:num>
  <w:num w:numId="7" w16cid:durableId="1257399214">
    <w:abstractNumId w:val="3"/>
  </w:num>
  <w:num w:numId="8" w16cid:durableId="553930260">
    <w:abstractNumId w:val="14"/>
  </w:num>
  <w:num w:numId="9" w16cid:durableId="1962566744">
    <w:abstractNumId w:val="2"/>
  </w:num>
  <w:num w:numId="10" w16cid:durableId="2076275428">
    <w:abstractNumId w:val="17"/>
  </w:num>
  <w:num w:numId="11" w16cid:durableId="1231581350">
    <w:abstractNumId w:val="18"/>
  </w:num>
  <w:num w:numId="12" w16cid:durableId="1773277113">
    <w:abstractNumId w:val="15"/>
  </w:num>
  <w:num w:numId="13" w16cid:durableId="2110733150">
    <w:abstractNumId w:val="8"/>
  </w:num>
  <w:num w:numId="14" w16cid:durableId="1712916521">
    <w:abstractNumId w:val="16"/>
  </w:num>
  <w:num w:numId="15" w16cid:durableId="1651591973">
    <w:abstractNumId w:val="7"/>
  </w:num>
  <w:num w:numId="16" w16cid:durableId="2038198187">
    <w:abstractNumId w:val="0"/>
  </w:num>
  <w:num w:numId="17" w16cid:durableId="78403529">
    <w:abstractNumId w:val="12"/>
  </w:num>
  <w:num w:numId="18" w16cid:durableId="1476876868">
    <w:abstractNumId w:val="20"/>
  </w:num>
  <w:num w:numId="19" w16cid:durableId="2054427282">
    <w:abstractNumId w:val="11"/>
  </w:num>
  <w:num w:numId="20" w16cid:durableId="33774808">
    <w:abstractNumId w:val="5"/>
  </w:num>
  <w:num w:numId="21" w16cid:durableId="112179856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50C"/>
    <w:rsid w:val="000019A3"/>
    <w:rsid w:val="00012D76"/>
    <w:rsid w:val="00014323"/>
    <w:rsid w:val="00021C0B"/>
    <w:rsid w:val="00036A40"/>
    <w:rsid w:val="00056B7F"/>
    <w:rsid w:val="00067AD5"/>
    <w:rsid w:val="00067C28"/>
    <w:rsid w:val="00072B02"/>
    <w:rsid w:val="00072E69"/>
    <w:rsid w:val="00073534"/>
    <w:rsid w:val="0009149D"/>
    <w:rsid w:val="00091D67"/>
    <w:rsid w:val="000944F9"/>
    <w:rsid w:val="000A0714"/>
    <w:rsid w:val="000A47CD"/>
    <w:rsid w:val="000A4B3E"/>
    <w:rsid w:val="000A5F43"/>
    <w:rsid w:val="000C10A4"/>
    <w:rsid w:val="000C385B"/>
    <w:rsid w:val="000D2072"/>
    <w:rsid w:val="000D5B73"/>
    <w:rsid w:val="000D5C8F"/>
    <w:rsid w:val="000E01E4"/>
    <w:rsid w:val="000E4FB8"/>
    <w:rsid w:val="001040FF"/>
    <w:rsid w:val="001068E4"/>
    <w:rsid w:val="00113D0A"/>
    <w:rsid w:val="001215AF"/>
    <w:rsid w:val="00121951"/>
    <w:rsid w:val="0012355E"/>
    <w:rsid w:val="00127E93"/>
    <w:rsid w:val="00160DEC"/>
    <w:rsid w:val="0016240E"/>
    <w:rsid w:val="00164797"/>
    <w:rsid w:val="00164CCC"/>
    <w:rsid w:val="00165866"/>
    <w:rsid w:val="00172A20"/>
    <w:rsid w:val="00185923"/>
    <w:rsid w:val="00185C28"/>
    <w:rsid w:val="001867AA"/>
    <w:rsid w:val="00190624"/>
    <w:rsid w:val="00191173"/>
    <w:rsid w:val="00195A39"/>
    <w:rsid w:val="001A1EAF"/>
    <w:rsid w:val="001A3BAE"/>
    <w:rsid w:val="001B1B70"/>
    <w:rsid w:val="001B420E"/>
    <w:rsid w:val="001B44E2"/>
    <w:rsid w:val="001B736E"/>
    <w:rsid w:val="001D1B44"/>
    <w:rsid w:val="001D1C8A"/>
    <w:rsid w:val="001D2DEF"/>
    <w:rsid w:val="001D2E57"/>
    <w:rsid w:val="001D64D7"/>
    <w:rsid w:val="001E4D44"/>
    <w:rsid w:val="001E74C8"/>
    <w:rsid w:val="001F32E0"/>
    <w:rsid w:val="001F512E"/>
    <w:rsid w:val="001F5B03"/>
    <w:rsid w:val="002029E4"/>
    <w:rsid w:val="00203ECB"/>
    <w:rsid w:val="00205B64"/>
    <w:rsid w:val="00214A47"/>
    <w:rsid w:val="00240A60"/>
    <w:rsid w:val="00241DC3"/>
    <w:rsid w:val="0024538F"/>
    <w:rsid w:val="00250B8E"/>
    <w:rsid w:val="00253FB1"/>
    <w:rsid w:val="00276F4A"/>
    <w:rsid w:val="00280A66"/>
    <w:rsid w:val="00284630"/>
    <w:rsid w:val="00287A54"/>
    <w:rsid w:val="0029024C"/>
    <w:rsid w:val="00290AEC"/>
    <w:rsid w:val="002A4E66"/>
    <w:rsid w:val="002B6670"/>
    <w:rsid w:val="002C06CA"/>
    <w:rsid w:val="002C35BE"/>
    <w:rsid w:val="002C5EF1"/>
    <w:rsid w:val="002D2508"/>
    <w:rsid w:val="002D5BB7"/>
    <w:rsid w:val="002E0150"/>
    <w:rsid w:val="002E4D38"/>
    <w:rsid w:val="002F1FE4"/>
    <w:rsid w:val="002F6073"/>
    <w:rsid w:val="00300D55"/>
    <w:rsid w:val="00304FD3"/>
    <w:rsid w:val="0030792F"/>
    <w:rsid w:val="003148CD"/>
    <w:rsid w:val="00323D2F"/>
    <w:rsid w:val="00331C54"/>
    <w:rsid w:val="003347C2"/>
    <w:rsid w:val="0034034B"/>
    <w:rsid w:val="0034059C"/>
    <w:rsid w:val="00367AF5"/>
    <w:rsid w:val="0037438C"/>
    <w:rsid w:val="0037624A"/>
    <w:rsid w:val="00377A94"/>
    <w:rsid w:val="00380A7F"/>
    <w:rsid w:val="00384123"/>
    <w:rsid w:val="00397408"/>
    <w:rsid w:val="003976BA"/>
    <w:rsid w:val="003A4107"/>
    <w:rsid w:val="003A5133"/>
    <w:rsid w:val="003A6A05"/>
    <w:rsid w:val="003B432E"/>
    <w:rsid w:val="003B4D82"/>
    <w:rsid w:val="003B5C7D"/>
    <w:rsid w:val="003B7D78"/>
    <w:rsid w:val="003C068F"/>
    <w:rsid w:val="003D2673"/>
    <w:rsid w:val="003D7A51"/>
    <w:rsid w:val="003E398D"/>
    <w:rsid w:val="003E5C3A"/>
    <w:rsid w:val="00404B26"/>
    <w:rsid w:val="00411879"/>
    <w:rsid w:val="0041403B"/>
    <w:rsid w:val="00427A90"/>
    <w:rsid w:val="0044503E"/>
    <w:rsid w:val="004474D5"/>
    <w:rsid w:val="0046710D"/>
    <w:rsid w:val="00467F60"/>
    <w:rsid w:val="00470B35"/>
    <w:rsid w:val="0047149A"/>
    <w:rsid w:val="00475847"/>
    <w:rsid w:val="00475CFF"/>
    <w:rsid w:val="00491FA6"/>
    <w:rsid w:val="004A12A2"/>
    <w:rsid w:val="004A5C07"/>
    <w:rsid w:val="004B140A"/>
    <w:rsid w:val="004B3409"/>
    <w:rsid w:val="004C75D0"/>
    <w:rsid w:val="004D69B7"/>
    <w:rsid w:val="004E1F83"/>
    <w:rsid w:val="004F0513"/>
    <w:rsid w:val="004F5DFA"/>
    <w:rsid w:val="005050A2"/>
    <w:rsid w:val="00507D9B"/>
    <w:rsid w:val="0051671E"/>
    <w:rsid w:val="00520A08"/>
    <w:rsid w:val="00521D96"/>
    <w:rsid w:val="0054119C"/>
    <w:rsid w:val="005511BA"/>
    <w:rsid w:val="00562FCC"/>
    <w:rsid w:val="0057033C"/>
    <w:rsid w:val="0057164D"/>
    <w:rsid w:val="005743D1"/>
    <w:rsid w:val="00577023"/>
    <w:rsid w:val="00581E72"/>
    <w:rsid w:val="00583ECF"/>
    <w:rsid w:val="00587AF1"/>
    <w:rsid w:val="00587B55"/>
    <w:rsid w:val="005935AA"/>
    <w:rsid w:val="0059547A"/>
    <w:rsid w:val="005A62AF"/>
    <w:rsid w:val="005B5BB8"/>
    <w:rsid w:val="005C1D0B"/>
    <w:rsid w:val="005C5B13"/>
    <w:rsid w:val="005D0E95"/>
    <w:rsid w:val="005E1DBC"/>
    <w:rsid w:val="005E600E"/>
    <w:rsid w:val="005F12CA"/>
    <w:rsid w:val="005F523F"/>
    <w:rsid w:val="00601440"/>
    <w:rsid w:val="00615DA5"/>
    <w:rsid w:val="00617C96"/>
    <w:rsid w:val="006334AA"/>
    <w:rsid w:val="006355CF"/>
    <w:rsid w:val="0064381B"/>
    <w:rsid w:val="00652249"/>
    <w:rsid w:val="00653BB4"/>
    <w:rsid w:val="00656088"/>
    <w:rsid w:val="00663655"/>
    <w:rsid w:val="00674398"/>
    <w:rsid w:val="00684F6B"/>
    <w:rsid w:val="00686876"/>
    <w:rsid w:val="0069111E"/>
    <w:rsid w:val="006A7F7D"/>
    <w:rsid w:val="006B6E5F"/>
    <w:rsid w:val="006B7B97"/>
    <w:rsid w:val="006C0BC0"/>
    <w:rsid w:val="006C2A9B"/>
    <w:rsid w:val="006C337B"/>
    <w:rsid w:val="006D53CC"/>
    <w:rsid w:val="006F277C"/>
    <w:rsid w:val="007029DA"/>
    <w:rsid w:val="00711E68"/>
    <w:rsid w:val="00723779"/>
    <w:rsid w:val="0074164D"/>
    <w:rsid w:val="0075202B"/>
    <w:rsid w:val="007561A9"/>
    <w:rsid w:val="00757241"/>
    <w:rsid w:val="00760D52"/>
    <w:rsid w:val="00766251"/>
    <w:rsid w:val="00766877"/>
    <w:rsid w:val="00776038"/>
    <w:rsid w:val="00780E9C"/>
    <w:rsid w:val="007906C3"/>
    <w:rsid w:val="00797142"/>
    <w:rsid w:val="007C4834"/>
    <w:rsid w:val="007C5398"/>
    <w:rsid w:val="007C59EB"/>
    <w:rsid w:val="007D2196"/>
    <w:rsid w:val="007E6A72"/>
    <w:rsid w:val="007F0E25"/>
    <w:rsid w:val="007F123B"/>
    <w:rsid w:val="007F17CC"/>
    <w:rsid w:val="007F2251"/>
    <w:rsid w:val="007F64CE"/>
    <w:rsid w:val="007F77D3"/>
    <w:rsid w:val="0080108A"/>
    <w:rsid w:val="0080117E"/>
    <w:rsid w:val="0081694A"/>
    <w:rsid w:val="008208F1"/>
    <w:rsid w:val="008230C7"/>
    <w:rsid w:val="00832E84"/>
    <w:rsid w:val="0084052C"/>
    <w:rsid w:val="00842137"/>
    <w:rsid w:val="00864471"/>
    <w:rsid w:val="00864A3C"/>
    <w:rsid w:val="00865C90"/>
    <w:rsid w:val="0087605D"/>
    <w:rsid w:val="00877D53"/>
    <w:rsid w:val="00882D79"/>
    <w:rsid w:val="00885992"/>
    <w:rsid w:val="008866BC"/>
    <w:rsid w:val="00891D19"/>
    <w:rsid w:val="008A65CF"/>
    <w:rsid w:val="008B0959"/>
    <w:rsid w:val="008B0B71"/>
    <w:rsid w:val="008C0179"/>
    <w:rsid w:val="008C4D4F"/>
    <w:rsid w:val="008F06F3"/>
    <w:rsid w:val="009107C7"/>
    <w:rsid w:val="009155F4"/>
    <w:rsid w:val="009415D3"/>
    <w:rsid w:val="009444A3"/>
    <w:rsid w:val="009450A1"/>
    <w:rsid w:val="009538DF"/>
    <w:rsid w:val="00963631"/>
    <w:rsid w:val="009641F4"/>
    <w:rsid w:val="00966083"/>
    <w:rsid w:val="00970117"/>
    <w:rsid w:val="00976101"/>
    <w:rsid w:val="00997C81"/>
    <w:rsid w:val="009B0045"/>
    <w:rsid w:val="009C3624"/>
    <w:rsid w:val="009D6BC1"/>
    <w:rsid w:val="009E22DD"/>
    <w:rsid w:val="009E4FAF"/>
    <w:rsid w:val="009F1AEB"/>
    <w:rsid w:val="00A021A8"/>
    <w:rsid w:val="00A10F44"/>
    <w:rsid w:val="00A13366"/>
    <w:rsid w:val="00A21B2F"/>
    <w:rsid w:val="00A40352"/>
    <w:rsid w:val="00A40831"/>
    <w:rsid w:val="00A5340F"/>
    <w:rsid w:val="00A56437"/>
    <w:rsid w:val="00A60619"/>
    <w:rsid w:val="00A6167D"/>
    <w:rsid w:val="00A7071D"/>
    <w:rsid w:val="00A8615F"/>
    <w:rsid w:val="00A91010"/>
    <w:rsid w:val="00AA13FF"/>
    <w:rsid w:val="00AB34D4"/>
    <w:rsid w:val="00AB5B43"/>
    <w:rsid w:val="00AD5C98"/>
    <w:rsid w:val="00AE1366"/>
    <w:rsid w:val="00AE7478"/>
    <w:rsid w:val="00AF290C"/>
    <w:rsid w:val="00B00397"/>
    <w:rsid w:val="00B11208"/>
    <w:rsid w:val="00B12F9E"/>
    <w:rsid w:val="00B15779"/>
    <w:rsid w:val="00B43D46"/>
    <w:rsid w:val="00B45C5D"/>
    <w:rsid w:val="00B510E0"/>
    <w:rsid w:val="00B53427"/>
    <w:rsid w:val="00B55D72"/>
    <w:rsid w:val="00B5610C"/>
    <w:rsid w:val="00B62DA8"/>
    <w:rsid w:val="00B63DBE"/>
    <w:rsid w:val="00B64659"/>
    <w:rsid w:val="00B742C1"/>
    <w:rsid w:val="00BA1AB0"/>
    <w:rsid w:val="00BB3925"/>
    <w:rsid w:val="00BB4315"/>
    <w:rsid w:val="00BC26C2"/>
    <w:rsid w:val="00BD2681"/>
    <w:rsid w:val="00BD51DC"/>
    <w:rsid w:val="00BD6872"/>
    <w:rsid w:val="00BE53BD"/>
    <w:rsid w:val="00BE7FB3"/>
    <w:rsid w:val="00BF488C"/>
    <w:rsid w:val="00C10F21"/>
    <w:rsid w:val="00C11625"/>
    <w:rsid w:val="00C13745"/>
    <w:rsid w:val="00C1484A"/>
    <w:rsid w:val="00C15A67"/>
    <w:rsid w:val="00C26423"/>
    <w:rsid w:val="00C42E4A"/>
    <w:rsid w:val="00C50342"/>
    <w:rsid w:val="00C727CD"/>
    <w:rsid w:val="00C81F46"/>
    <w:rsid w:val="00C85881"/>
    <w:rsid w:val="00C86C6C"/>
    <w:rsid w:val="00CA2C85"/>
    <w:rsid w:val="00CB0B49"/>
    <w:rsid w:val="00CC050C"/>
    <w:rsid w:val="00CC61BD"/>
    <w:rsid w:val="00CE0F8B"/>
    <w:rsid w:val="00CF2883"/>
    <w:rsid w:val="00CF431A"/>
    <w:rsid w:val="00CF7E65"/>
    <w:rsid w:val="00D12720"/>
    <w:rsid w:val="00D16C0F"/>
    <w:rsid w:val="00D21C3A"/>
    <w:rsid w:val="00D243F8"/>
    <w:rsid w:val="00D35AC0"/>
    <w:rsid w:val="00D3715E"/>
    <w:rsid w:val="00D371CE"/>
    <w:rsid w:val="00D40555"/>
    <w:rsid w:val="00D560F1"/>
    <w:rsid w:val="00D575FC"/>
    <w:rsid w:val="00D6545C"/>
    <w:rsid w:val="00D901B8"/>
    <w:rsid w:val="00D92743"/>
    <w:rsid w:val="00D96D07"/>
    <w:rsid w:val="00D97894"/>
    <w:rsid w:val="00DA0912"/>
    <w:rsid w:val="00DA5EDC"/>
    <w:rsid w:val="00DA77F2"/>
    <w:rsid w:val="00DB2381"/>
    <w:rsid w:val="00DC3366"/>
    <w:rsid w:val="00DC52E5"/>
    <w:rsid w:val="00DC6A89"/>
    <w:rsid w:val="00DC6F25"/>
    <w:rsid w:val="00DC7B09"/>
    <w:rsid w:val="00DF1A83"/>
    <w:rsid w:val="00DF64C5"/>
    <w:rsid w:val="00E13906"/>
    <w:rsid w:val="00E17782"/>
    <w:rsid w:val="00E27DB5"/>
    <w:rsid w:val="00E32041"/>
    <w:rsid w:val="00E321D1"/>
    <w:rsid w:val="00E32C30"/>
    <w:rsid w:val="00E351E9"/>
    <w:rsid w:val="00E41B7B"/>
    <w:rsid w:val="00E44A15"/>
    <w:rsid w:val="00E44DE1"/>
    <w:rsid w:val="00E54ED0"/>
    <w:rsid w:val="00E5742A"/>
    <w:rsid w:val="00E73CC1"/>
    <w:rsid w:val="00E75BF4"/>
    <w:rsid w:val="00E81117"/>
    <w:rsid w:val="00EA2283"/>
    <w:rsid w:val="00EA5BE4"/>
    <w:rsid w:val="00EA6FCE"/>
    <w:rsid w:val="00EC1E58"/>
    <w:rsid w:val="00ED503D"/>
    <w:rsid w:val="00EE1B18"/>
    <w:rsid w:val="00EF3518"/>
    <w:rsid w:val="00EF3BB0"/>
    <w:rsid w:val="00F01D4C"/>
    <w:rsid w:val="00F2397C"/>
    <w:rsid w:val="00F36BB4"/>
    <w:rsid w:val="00F423B1"/>
    <w:rsid w:val="00F43E58"/>
    <w:rsid w:val="00F4653B"/>
    <w:rsid w:val="00F55841"/>
    <w:rsid w:val="00F564A2"/>
    <w:rsid w:val="00F62A1E"/>
    <w:rsid w:val="00F64AD5"/>
    <w:rsid w:val="00F948ED"/>
    <w:rsid w:val="00FA091F"/>
    <w:rsid w:val="00FA4196"/>
    <w:rsid w:val="00FB18CF"/>
    <w:rsid w:val="00FC1199"/>
    <w:rsid w:val="00FC3A11"/>
    <w:rsid w:val="00FD32BE"/>
    <w:rsid w:val="00FD3733"/>
    <w:rsid w:val="00FD696B"/>
    <w:rsid w:val="00FD6D75"/>
    <w:rsid w:val="00FD773C"/>
    <w:rsid w:val="00FF07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4AB5CF"/>
  <w15:docId w15:val="{7DE01144-EC20-49E5-A8FA-2157CF824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76BA"/>
  </w:style>
  <w:style w:type="paragraph" w:styleId="Ttulo1">
    <w:name w:val="heading 1"/>
    <w:basedOn w:val="Normal1"/>
    <w:next w:val="Normal1"/>
    <w:link w:val="Ttulo1Char"/>
    <w:rsid w:val="00D4055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1"/>
    <w:next w:val="Normal1"/>
    <w:link w:val="Ttulo2Char"/>
    <w:rsid w:val="00D4055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1"/>
    <w:next w:val="Normal1"/>
    <w:link w:val="Ttulo3Char"/>
    <w:rsid w:val="00D4055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1"/>
    <w:next w:val="Normal1"/>
    <w:link w:val="Ttulo4Char"/>
    <w:rsid w:val="00D40555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1"/>
    <w:next w:val="Normal1"/>
    <w:link w:val="Ttulo5Char"/>
    <w:rsid w:val="00D40555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1"/>
    <w:next w:val="Normal1"/>
    <w:link w:val="Ttulo6Char"/>
    <w:rsid w:val="00D4055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CC05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C050C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CC050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C050C"/>
  </w:style>
  <w:style w:type="table" w:styleId="Tabelacomgrade">
    <w:name w:val="Table Grid"/>
    <w:basedOn w:val="Tabelanormal"/>
    <w:uiPriority w:val="59"/>
    <w:rsid w:val="00CC050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Fontepargpadro"/>
    <w:uiPriority w:val="99"/>
    <w:unhideWhenUsed/>
    <w:rsid w:val="00885992"/>
    <w:rPr>
      <w:color w:val="0000FF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0A4B3E"/>
    <w:pPr>
      <w:ind w:left="720"/>
      <w:contextualSpacing/>
    </w:pPr>
  </w:style>
  <w:style w:type="paragraph" w:styleId="Rodap">
    <w:name w:val="footer"/>
    <w:basedOn w:val="Normal"/>
    <w:link w:val="RodapChar"/>
    <w:uiPriority w:val="99"/>
    <w:unhideWhenUsed/>
    <w:rsid w:val="005F12C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F12CA"/>
  </w:style>
  <w:style w:type="paragraph" w:styleId="NormalWeb">
    <w:name w:val="Normal (Web)"/>
    <w:basedOn w:val="Normal"/>
    <w:uiPriority w:val="99"/>
    <w:semiHidden/>
    <w:unhideWhenUsed/>
    <w:rsid w:val="00CF288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Ttulo1Char">
    <w:name w:val="Título 1 Char"/>
    <w:basedOn w:val="Fontepargpadro"/>
    <w:link w:val="Ttulo1"/>
    <w:rsid w:val="00D40555"/>
    <w:rPr>
      <w:rFonts w:ascii="Calibri" w:eastAsia="Calibri" w:hAnsi="Calibri" w:cs="Calibri"/>
      <w:b/>
      <w:sz w:val="48"/>
      <w:szCs w:val="48"/>
    </w:rPr>
  </w:style>
  <w:style w:type="character" w:customStyle="1" w:styleId="Ttulo2Char">
    <w:name w:val="Título 2 Char"/>
    <w:basedOn w:val="Fontepargpadro"/>
    <w:link w:val="Ttulo2"/>
    <w:rsid w:val="00D40555"/>
    <w:rPr>
      <w:rFonts w:ascii="Calibri" w:eastAsia="Calibri" w:hAnsi="Calibri" w:cs="Calibri"/>
      <w:b/>
      <w:sz w:val="36"/>
      <w:szCs w:val="36"/>
    </w:rPr>
  </w:style>
  <w:style w:type="character" w:customStyle="1" w:styleId="Ttulo3Char">
    <w:name w:val="Título 3 Char"/>
    <w:basedOn w:val="Fontepargpadro"/>
    <w:link w:val="Ttulo3"/>
    <w:rsid w:val="00D40555"/>
    <w:rPr>
      <w:rFonts w:ascii="Calibri" w:eastAsia="Calibri" w:hAnsi="Calibri" w:cs="Calibri"/>
      <w:b/>
      <w:sz w:val="28"/>
      <w:szCs w:val="28"/>
    </w:rPr>
  </w:style>
  <w:style w:type="character" w:customStyle="1" w:styleId="Ttulo4Char">
    <w:name w:val="Título 4 Char"/>
    <w:basedOn w:val="Fontepargpadro"/>
    <w:link w:val="Ttulo4"/>
    <w:rsid w:val="00D40555"/>
    <w:rPr>
      <w:rFonts w:ascii="Calibri" w:eastAsia="Calibri" w:hAnsi="Calibri" w:cs="Calibri"/>
      <w:b/>
      <w:sz w:val="24"/>
      <w:szCs w:val="24"/>
    </w:rPr>
  </w:style>
  <w:style w:type="character" w:customStyle="1" w:styleId="Ttulo5Char">
    <w:name w:val="Título 5 Char"/>
    <w:basedOn w:val="Fontepargpadro"/>
    <w:link w:val="Ttulo5"/>
    <w:rsid w:val="00D40555"/>
    <w:rPr>
      <w:rFonts w:ascii="Calibri" w:eastAsia="Calibri" w:hAnsi="Calibri" w:cs="Calibri"/>
      <w:b/>
    </w:rPr>
  </w:style>
  <w:style w:type="character" w:customStyle="1" w:styleId="Ttulo6Char">
    <w:name w:val="Título 6 Char"/>
    <w:basedOn w:val="Fontepargpadro"/>
    <w:link w:val="Ttulo6"/>
    <w:rsid w:val="00D40555"/>
    <w:rPr>
      <w:rFonts w:ascii="Calibri" w:eastAsia="Calibri" w:hAnsi="Calibri" w:cs="Calibri"/>
      <w:b/>
      <w:sz w:val="20"/>
      <w:szCs w:val="20"/>
    </w:rPr>
  </w:style>
  <w:style w:type="paragraph" w:customStyle="1" w:styleId="Normal1">
    <w:name w:val="Normal1"/>
    <w:rsid w:val="00D40555"/>
    <w:rPr>
      <w:rFonts w:ascii="Calibri" w:eastAsia="Calibri" w:hAnsi="Calibri" w:cs="Calibri"/>
    </w:rPr>
  </w:style>
  <w:style w:type="table" w:customStyle="1" w:styleId="TableNormal">
    <w:name w:val="Table Normal"/>
    <w:rsid w:val="00D40555"/>
    <w:rPr>
      <w:rFonts w:ascii="Calibri" w:eastAsia="Calibri" w:hAnsi="Calibri" w:cs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1"/>
    <w:next w:val="Normal1"/>
    <w:link w:val="TtuloChar"/>
    <w:rsid w:val="00D40555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tuloChar">
    <w:name w:val="Título Char"/>
    <w:basedOn w:val="Fontepargpadro"/>
    <w:link w:val="Ttulo"/>
    <w:rsid w:val="00D40555"/>
    <w:rPr>
      <w:rFonts w:ascii="Calibri" w:eastAsia="Calibri" w:hAnsi="Calibri" w:cs="Calibri"/>
      <w:b/>
      <w:sz w:val="72"/>
      <w:szCs w:val="72"/>
    </w:rPr>
  </w:style>
  <w:style w:type="character" w:styleId="Forte">
    <w:name w:val="Strong"/>
    <w:uiPriority w:val="22"/>
    <w:qFormat/>
    <w:rsid w:val="00D40555"/>
    <w:rPr>
      <w:b/>
      <w:bCs/>
    </w:rPr>
  </w:style>
  <w:style w:type="paragraph" w:styleId="Subttulo">
    <w:name w:val="Subtitle"/>
    <w:basedOn w:val="Normal"/>
    <w:next w:val="Normal"/>
    <w:link w:val="SubttuloChar"/>
    <w:rsid w:val="00D4055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SubttuloChar">
    <w:name w:val="Subtítulo Char"/>
    <w:basedOn w:val="Fontepargpadro"/>
    <w:link w:val="Subttulo"/>
    <w:rsid w:val="00D40555"/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768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8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iagespoc.pjc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B83ED7-D755-40C8-9140-F70F3003AF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9</Pages>
  <Words>2121</Words>
  <Characters>11458</Characters>
  <Application>Microsoft Office Word</Application>
  <DocSecurity>0</DocSecurity>
  <Lines>95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Edileuza</dc:creator>
  <cp:lastModifiedBy>Camila Ramos Coelho Mayer</cp:lastModifiedBy>
  <cp:revision>2</cp:revision>
  <cp:lastPrinted>2021-03-23T16:56:00Z</cp:lastPrinted>
  <dcterms:created xsi:type="dcterms:W3CDTF">2026-09-17T18:32:00Z</dcterms:created>
  <dcterms:modified xsi:type="dcterms:W3CDTF">2026-09-17T18:32:00Z</dcterms:modified>
</cp:coreProperties>
</file>